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68502" w14:textId="535443C3" w:rsidR="00694D1B" w:rsidRPr="00694D1B" w:rsidRDefault="00694D1B" w:rsidP="00694D1B">
      <w:pPr>
        <w:spacing w:line="360" w:lineRule="auto"/>
        <w:jc w:val="both"/>
        <w:rPr>
          <w:rFonts w:ascii="Times New Roman" w:hAnsi="Times New Roman" w:cs="Times New Roman"/>
          <w:b/>
          <w:bCs/>
          <w:sz w:val="24"/>
          <w:szCs w:val="24"/>
        </w:rPr>
      </w:pPr>
      <w:r w:rsidRPr="00694D1B">
        <w:rPr>
          <w:rFonts w:ascii="Times New Roman" w:hAnsi="Times New Roman" w:cs="Times New Roman"/>
          <w:b/>
          <w:bCs/>
          <w:sz w:val="24"/>
          <w:szCs w:val="24"/>
        </w:rPr>
        <w:t>Alcance</w:t>
      </w:r>
    </w:p>
    <w:p w14:paraId="2AAFFCEB" w14:textId="066D9401" w:rsidR="00694D1B" w:rsidRPr="00694D1B" w:rsidRDefault="00694D1B" w:rsidP="00694D1B">
      <w:pPr>
        <w:spacing w:line="360" w:lineRule="auto"/>
        <w:jc w:val="both"/>
        <w:rPr>
          <w:rFonts w:ascii="Times New Roman" w:hAnsi="Times New Roman" w:cs="Times New Roman"/>
          <w:sz w:val="24"/>
          <w:szCs w:val="24"/>
        </w:rPr>
      </w:pPr>
      <w:r w:rsidRPr="00694D1B">
        <w:rPr>
          <w:rFonts w:ascii="Times New Roman" w:hAnsi="Times New Roman" w:cs="Times New Roman"/>
          <w:sz w:val="24"/>
          <w:szCs w:val="24"/>
        </w:rPr>
        <w:t>Este procedimiento aplica para todos los</w:t>
      </w:r>
      <w:r w:rsidR="00272E3F">
        <w:rPr>
          <w:rFonts w:ascii="Times New Roman" w:hAnsi="Times New Roman" w:cs="Times New Roman"/>
          <w:sz w:val="24"/>
          <w:szCs w:val="24"/>
        </w:rPr>
        <w:t xml:space="preserve"> aspirantes a puestos de trabajo ofertados</w:t>
      </w:r>
      <w:r w:rsidRPr="00694D1B">
        <w:rPr>
          <w:rFonts w:ascii="Times New Roman" w:hAnsi="Times New Roman" w:cs="Times New Roman"/>
          <w:sz w:val="24"/>
          <w:szCs w:val="24"/>
        </w:rPr>
        <w:t>, y tiene aplicación desde el momento en que se detecta la necesidad de ocupar una vacante o crear un nuevo cargo hasta que el aspirante seleccionado se encuentre vinculado a la empresa.</w:t>
      </w:r>
    </w:p>
    <w:p w14:paraId="2FFC045B" w14:textId="56C994BF" w:rsidR="00C17B68" w:rsidRPr="00694D1B" w:rsidRDefault="00694D1B" w:rsidP="00694D1B">
      <w:pPr>
        <w:spacing w:line="360" w:lineRule="auto"/>
        <w:rPr>
          <w:rFonts w:ascii="Times New Roman" w:hAnsi="Times New Roman" w:cs="Times New Roman"/>
          <w:b/>
          <w:bCs/>
          <w:sz w:val="24"/>
          <w:szCs w:val="24"/>
        </w:rPr>
      </w:pPr>
      <w:r w:rsidRPr="00694D1B">
        <w:rPr>
          <w:rFonts w:ascii="Times New Roman" w:hAnsi="Times New Roman" w:cs="Times New Roman"/>
          <w:b/>
          <w:bCs/>
          <w:sz w:val="24"/>
          <w:szCs w:val="24"/>
        </w:rPr>
        <w:t>Objetivo</w:t>
      </w:r>
    </w:p>
    <w:p w14:paraId="340B830C" w14:textId="38AF30E9" w:rsidR="00694D1B" w:rsidRPr="00694D1B" w:rsidRDefault="00C17B68" w:rsidP="00694D1B">
      <w:pPr>
        <w:spacing w:line="360" w:lineRule="auto"/>
        <w:jc w:val="both"/>
        <w:rPr>
          <w:rFonts w:ascii="Times New Roman" w:hAnsi="Times New Roman" w:cs="Times New Roman"/>
          <w:sz w:val="24"/>
          <w:szCs w:val="24"/>
        </w:rPr>
      </w:pPr>
      <w:r w:rsidRPr="00694D1B">
        <w:rPr>
          <w:rFonts w:ascii="Times New Roman" w:hAnsi="Times New Roman" w:cs="Times New Roman"/>
          <w:sz w:val="24"/>
          <w:szCs w:val="24"/>
        </w:rPr>
        <w:t xml:space="preserve">Definir los lineamientos </w:t>
      </w:r>
      <w:r w:rsidR="004B796D" w:rsidRPr="00694D1B">
        <w:rPr>
          <w:rFonts w:ascii="Times New Roman" w:hAnsi="Times New Roman" w:cs="Times New Roman"/>
          <w:sz w:val="24"/>
          <w:szCs w:val="24"/>
        </w:rPr>
        <w:t>de implementación del proceso de reclutamiento, selección y contratación del personal con el fin de</w:t>
      </w:r>
      <w:r w:rsidR="00694D1B" w:rsidRPr="00694D1B">
        <w:rPr>
          <w:rFonts w:ascii="Times New Roman" w:hAnsi="Times New Roman" w:cs="Times New Roman"/>
          <w:sz w:val="24"/>
          <w:szCs w:val="24"/>
        </w:rPr>
        <w:t xml:space="preserve"> asegurar que el talento humano vinculado a la firma cuente con los conocimientos y las competencias necesarias de acuerdo con los requisitos definidos por la organización.</w:t>
      </w:r>
    </w:p>
    <w:p w14:paraId="6535848F" w14:textId="77777777" w:rsidR="00694D1B" w:rsidRPr="00694D1B" w:rsidRDefault="00694D1B" w:rsidP="00694D1B">
      <w:pPr>
        <w:spacing w:line="360" w:lineRule="auto"/>
        <w:rPr>
          <w:rFonts w:ascii="Times New Roman" w:eastAsia="Arial Unicode MS" w:hAnsi="Times New Roman" w:cs="Times New Roman"/>
          <w:b/>
          <w:sz w:val="24"/>
          <w:szCs w:val="24"/>
        </w:rPr>
      </w:pPr>
      <w:r w:rsidRPr="00694D1B">
        <w:rPr>
          <w:rFonts w:ascii="Times New Roman" w:eastAsia="Arial Unicode MS" w:hAnsi="Times New Roman" w:cs="Times New Roman"/>
          <w:b/>
          <w:sz w:val="24"/>
          <w:szCs w:val="24"/>
        </w:rPr>
        <w:t>Disposiciones generales</w:t>
      </w:r>
    </w:p>
    <w:p w14:paraId="512B4694" w14:textId="77777777" w:rsidR="00694D1B" w:rsidRPr="00694D1B" w:rsidRDefault="00694D1B" w:rsidP="00694D1B">
      <w:pPr>
        <w:spacing w:line="360" w:lineRule="auto"/>
        <w:rPr>
          <w:rFonts w:ascii="Times New Roman" w:eastAsia="Arial Unicode MS" w:hAnsi="Times New Roman" w:cs="Times New Roman"/>
          <w:sz w:val="24"/>
          <w:szCs w:val="24"/>
        </w:rPr>
      </w:pPr>
      <w:r w:rsidRPr="00694D1B">
        <w:rPr>
          <w:rFonts w:ascii="Times New Roman" w:eastAsia="Arial Unicode MS" w:hAnsi="Times New Roman" w:cs="Times New Roman"/>
          <w:sz w:val="24"/>
          <w:szCs w:val="24"/>
        </w:rPr>
        <w:t>Apoyo Gerencial – ApG Ltda., es una persona jurídica de derecho privado, constituida mediante escritura pública 745 de abril 25 del año 2000, notaría 6 de Bucaramanga, inscrita en Cámara de Comercio, reconocida ante la Junta Central de Contadores, registro número 670, debidamente autorizada para prestar servicios de auditoría y relacionados con la ciencia contable. Vigencia hasta el año 2100.</w:t>
      </w:r>
    </w:p>
    <w:p w14:paraId="043F7370" w14:textId="77777777" w:rsidR="00694D1B" w:rsidRPr="00694D1B" w:rsidRDefault="00694D1B" w:rsidP="00694D1B">
      <w:pPr>
        <w:spacing w:line="360" w:lineRule="auto"/>
        <w:rPr>
          <w:rFonts w:ascii="Times New Roman" w:eastAsia="Arial Unicode MS" w:hAnsi="Times New Roman" w:cs="Times New Roman"/>
          <w:sz w:val="24"/>
          <w:szCs w:val="24"/>
        </w:rPr>
      </w:pPr>
      <w:r w:rsidRPr="00694D1B">
        <w:rPr>
          <w:rFonts w:ascii="Times New Roman" w:eastAsia="Arial Unicode MS" w:hAnsi="Times New Roman" w:cs="Times New Roman"/>
          <w:sz w:val="24"/>
          <w:szCs w:val="24"/>
        </w:rPr>
        <w:t xml:space="preserve">Domicilio principal en la ciudad de Floridablanca – Santander, radio de acción nacional y podrá prestar servicios en el exterior. </w:t>
      </w:r>
    </w:p>
    <w:p w14:paraId="4D2653BE" w14:textId="0E5C3DAE" w:rsidR="00694D1B" w:rsidRPr="00694D1B" w:rsidRDefault="00694D1B" w:rsidP="00694D1B">
      <w:pPr>
        <w:spacing w:line="360" w:lineRule="auto"/>
        <w:rPr>
          <w:rFonts w:ascii="Times New Roman" w:eastAsia="Arial Unicode MS" w:hAnsi="Times New Roman" w:cs="Times New Roman"/>
          <w:sz w:val="24"/>
          <w:szCs w:val="24"/>
        </w:rPr>
      </w:pPr>
      <w:r w:rsidRPr="00694D1B">
        <w:rPr>
          <w:rFonts w:ascii="Times New Roman" w:eastAsia="Arial Unicode MS" w:hAnsi="Times New Roman" w:cs="Times New Roman"/>
          <w:sz w:val="24"/>
          <w:szCs w:val="24"/>
        </w:rPr>
        <w:t>Su actividad principal la prestación de servicios de auditoría externa, revisoría fiscal, asesoría y consultoría financiera, administrativa y tributaria.</w:t>
      </w:r>
    </w:p>
    <w:p w14:paraId="526789BF" w14:textId="77777777" w:rsidR="00694D1B" w:rsidRPr="00694D1B" w:rsidRDefault="00694D1B" w:rsidP="00694D1B">
      <w:pPr>
        <w:spacing w:line="360" w:lineRule="auto"/>
        <w:rPr>
          <w:rFonts w:ascii="Times New Roman" w:eastAsia="Arial Unicode MS" w:hAnsi="Times New Roman" w:cs="Times New Roman"/>
          <w:b/>
          <w:sz w:val="24"/>
          <w:szCs w:val="24"/>
        </w:rPr>
      </w:pPr>
      <w:r w:rsidRPr="00694D1B">
        <w:rPr>
          <w:rFonts w:ascii="Times New Roman" w:eastAsia="Arial Unicode MS" w:hAnsi="Times New Roman" w:cs="Times New Roman"/>
          <w:b/>
          <w:sz w:val="24"/>
          <w:szCs w:val="24"/>
        </w:rPr>
        <w:t>Objeto social</w:t>
      </w:r>
    </w:p>
    <w:p w14:paraId="7D3E1536" w14:textId="03B6EAF8" w:rsidR="00694D1B" w:rsidRPr="00694D1B" w:rsidRDefault="00694D1B" w:rsidP="00694D1B">
      <w:pPr>
        <w:spacing w:line="360" w:lineRule="auto"/>
        <w:rPr>
          <w:rFonts w:ascii="Times New Roman" w:eastAsia="Arial Unicode MS" w:hAnsi="Times New Roman" w:cs="Times New Roman"/>
          <w:sz w:val="24"/>
          <w:szCs w:val="24"/>
        </w:rPr>
      </w:pPr>
      <w:r w:rsidRPr="00694D1B">
        <w:rPr>
          <w:rFonts w:ascii="Times New Roman" w:eastAsia="Arial Unicode MS" w:hAnsi="Times New Roman" w:cs="Times New Roman"/>
          <w:sz w:val="24"/>
          <w:szCs w:val="24"/>
        </w:rPr>
        <w:t xml:space="preserve">La prestación de servicios propios relacionados con las actividades de la contaduría pública, la ciencia contable y de sistemas en general que incluye todas aquellas que duplican, organizan, revisan y controlan las contabilidades, certificaciones y dictámenes sobre estados financieros, certificados que se expidan con fundamento en los libros de contabilidad, la revisoría fiscal, </w:t>
      </w:r>
      <w:r w:rsidRPr="00694D1B">
        <w:rPr>
          <w:rFonts w:ascii="Times New Roman" w:eastAsia="Arial Unicode MS" w:hAnsi="Times New Roman" w:cs="Times New Roman"/>
          <w:sz w:val="24"/>
          <w:szCs w:val="24"/>
        </w:rPr>
        <w:lastRenderedPageBreak/>
        <w:t>prestación de servicios de auditoría, comercialización de programas de sistemas, así como todas aquellas actividades conexas con su naturaleza de la función del contador público, tales como las asesorías tributaria, asesoría jurídica apoyo en los menesteres del caso, seminarios y capacitación en las áreas contables administrativas y de sistemas, las asesorías gerenciales, aspectos contables, de sistemas y similares bajo la dirección y responsabilidad de contadores públicos y de acuerdo con la legislación colombiana vigente.</w:t>
      </w:r>
    </w:p>
    <w:p w14:paraId="51C0AFE7" w14:textId="77777777" w:rsidR="00694D1B" w:rsidRPr="00694D1B" w:rsidRDefault="00694D1B" w:rsidP="00694D1B">
      <w:pPr>
        <w:spacing w:line="360" w:lineRule="auto"/>
        <w:rPr>
          <w:rFonts w:ascii="Times New Roman" w:eastAsia="Arial Unicode MS" w:hAnsi="Times New Roman" w:cs="Times New Roman"/>
          <w:b/>
          <w:sz w:val="24"/>
          <w:szCs w:val="24"/>
        </w:rPr>
      </w:pPr>
      <w:r w:rsidRPr="00694D1B">
        <w:rPr>
          <w:rFonts w:ascii="Times New Roman" w:eastAsia="Arial Unicode MS" w:hAnsi="Times New Roman" w:cs="Times New Roman"/>
          <w:b/>
          <w:sz w:val="24"/>
          <w:szCs w:val="24"/>
        </w:rPr>
        <w:t>Visión</w:t>
      </w:r>
    </w:p>
    <w:p w14:paraId="0A8B7AC5" w14:textId="70679EF2" w:rsidR="00694D1B" w:rsidRPr="00694D1B" w:rsidRDefault="00694D1B" w:rsidP="00694D1B">
      <w:pPr>
        <w:spacing w:line="360" w:lineRule="auto"/>
        <w:rPr>
          <w:rFonts w:ascii="Times New Roman" w:eastAsia="Arial Unicode MS" w:hAnsi="Times New Roman" w:cs="Times New Roman"/>
          <w:sz w:val="24"/>
          <w:szCs w:val="24"/>
        </w:rPr>
      </w:pPr>
      <w:r w:rsidRPr="00694D1B">
        <w:rPr>
          <w:rFonts w:ascii="Times New Roman" w:eastAsia="Arial Unicode MS" w:hAnsi="Times New Roman" w:cs="Times New Roman"/>
          <w:sz w:val="24"/>
          <w:szCs w:val="24"/>
        </w:rPr>
        <w:t>Se</w:t>
      </w:r>
      <w:r>
        <w:rPr>
          <w:rFonts w:ascii="Times New Roman" w:eastAsia="Arial Unicode MS" w:hAnsi="Times New Roman" w:cs="Times New Roman"/>
          <w:sz w:val="24"/>
          <w:szCs w:val="24"/>
        </w:rPr>
        <w:t>r</w:t>
      </w:r>
      <w:r w:rsidRPr="00694D1B">
        <w:rPr>
          <w:rFonts w:ascii="Times New Roman" w:eastAsia="Arial Unicode MS" w:hAnsi="Times New Roman" w:cs="Times New Roman"/>
          <w:sz w:val="24"/>
          <w:szCs w:val="24"/>
        </w:rPr>
        <w:t xml:space="preserve"> una organización mundialmente reconocida por sus prácticas de apoyo a la gestión empresarial y aseguramiento de la información.</w:t>
      </w:r>
    </w:p>
    <w:p w14:paraId="23F19F93" w14:textId="77777777" w:rsidR="00694D1B" w:rsidRPr="00694D1B" w:rsidRDefault="00694D1B" w:rsidP="00694D1B">
      <w:pPr>
        <w:spacing w:line="360" w:lineRule="auto"/>
        <w:rPr>
          <w:rFonts w:ascii="Times New Roman" w:eastAsia="Arial Unicode MS" w:hAnsi="Times New Roman" w:cs="Times New Roman"/>
          <w:b/>
          <w:sz w:val="24"/>
          <w:szCs w:val="24"/>
        </w:rPr>
      </w:pPr>
      <w:r w:rsidRPr="00694D1B">
        <w:rPr>
          <w:rFonts w:ascii="Times New Roman" w:eastAsia="Arial Unicode MS" w:hAnsi="Times New Roman" w:cs="Times New Roman"/>
          <w:b/>
          <w:sz w:val="24"/>
          <w:szCs w:val="24"/>
        </w:rPr>
        <w:t>Misión</w:t>
      </w:r>
    </w:p>
    <w:p w14:paraId="5DB42D8D" w14:textId="5249AD43" w:rsidR="00694D1B" w:rsidRPr="00694D1B" w:rsidRDefault="00694D1B" w:rsidP="00694D1B">
      <w:pPr>
        <w:spacing w:line="360" w:lineRule="auto"/>
        <w:rPr>
          <w:rFonts w:ascii="Times New Roman" w:eastAsia="Arial Unicode MS" w:hAnsi="Times New Roman" w:cs="Times New Roman"/>
          <w:sz w:val="24"/>
          <w:szCs w:val="24"/>
        </w:rPr>
      </w:pPr>
      <w:r w:rsidRPr="00694D1B">
        <w:rPr>
          <w:rFonts w:ascii="Times New Roman" w:eastAsia="Arial Unicode MS" w:hAnsi="Times New Roman" w:cs="Times New Roman"/>
          <w:sz w:val="24"/>
          <w:szCs w:val="24"/>
        </w:rPr>
        <w:t>La prestación de servicios profesionales en auditoria, asesoría y consultoría para la gestión empresarial y aseguramiento de la información acorde con las necesidades del mercado dentro de los principios y valores que rigen la organización, con apoyo en la tecnología y alianzas estratégicas, propendiendo permanentemente por su eficacia en el tiempo y liderazgo institucional</w:t>
      </w:r>
    </w:p>
    <w:p w14:paraId="6444625F" w14:textId="77777777" w:rsidR="00694D1B" w:rsidRPr="00694D1B" w:rsidRDefault="00694D1B" w:rsidP="00694D1B">
      <w:pPr>
        <w:spacing w:line="360" w:lineRule="auto"/>
        <w:rPr>
          <w:rFonts w:ascii="Times New Roman" w:eastAsia="Arial Unicode MS" w:hAnsi="Times New Roman" w:cs="Times New Roman"/>
          <w:b/>
          <w:sz w:val="24"/>
          <w:szCs w:val="24"/>
        </w:rPr>
      </w:pPr>
      <w:r w:rsidRPr="00694D1B">
        <w:rPr>
          <w:rFonts w:ascii="Times New Roman" w:eastAsia="Arial Unicode MS" w:hAnsi="Times New Roman" w:cs="Times New Roman"/>
          <w:b/>
          <w:sz w:val="24"/>
          <w:szCs w:val="24"/>
        </w:rPr>
        <w:t>Política de calidad</w:t>
      </w:r>
    </w:p>
    <w:p w14:paraId="08775647" w14:textId="6F88CD36" w:rsidR="00694D1B" w:rsidRPr="00694D1B" w:rsidRDefault="00694D1B" w:rsidP="00694D1B">
      <w:pPr>
        <w:spacing w:line="360" w:lineRule="auto"/>
        <w:jc w:val="both"/>
        <w:rPr>
          <w:rFonts w:ascii="Times New Roman" w:eastAsia="Arial Unicode MS" w:hAnsi="Times New Roman" w:cs="Times New Roman"/>
          <w:sz w:val="24"/>
          <w:szCs w:val="24"/>
        </w:rPr>
      </w:pPr>
      <w:r w:rsidRPr="00694D1B">
        <w:rPr>
          <w:rFonts w:ascii="Times New Roman" w:eastAsia="Arial Unicode MS" w:hAnsi="Times New Roman" w:cs="Times New Roman"/>
          <w:sz w:val="24"/>
          <w:szCs w:val="24"/>
        </w:rPr>
        <w:t>Apoyo Gerencial – ApG Ltda., acoge talento humano calificado y competente, distinguido por su compromiso, liderazgo y clara orientación hacia el servicio para la consolidación de ventajas competitivas.</w:t>
      </w:r>
    </w:p>
    <w:p w14:paraId="794D0BA2" w14:textId="1A4698DC" w:rsidR="00694D1B" w:rsidRDefault="00694D1B" w:rsidP="00694D1B">
      <w:pPr>
        <w:spacing w:line="360" w:lineRule="auto"/>
        <w:rPr>
          <w:noProof/>
        </w:rPr>
      </w:pPr>
    </w:p>
    <w:p w14:paraId="2162F7C8" w14:textId="74EA93D1" w:rsidR="00EF2EAB" w:rsidRDefault="00EF2EAB" w:rsidP="00694D1B">
      <w:pPr>
        <w:spacing w:line="360" w:lineRule="auto"/>
        <w:rPr>
          <w:noProof/>
        </w:rPr>
      </w:pPr>
    </w:p>
    <w:p w14:paraId="6635B335" w14:textId="77777777" w:rsidR="00EF2EAB" w:rsidRPr="006C38FA" w:rsidRDefault="00EF2EAB" w:rsidP="00694D1B">
      <w:pPr>
        <w:spacing w:line="360" w:lineRule="auto"/>
        <w:rPr>
          <w:rFonts w:ascii="Times New Roman" w:hAnsi="Times New Roman" w:cs="Times New Roman"/>
          <w:sz w:val="24"/>
          <w:szCs w:val="24"/>
        </w:rPr>
      </w:pPr>
    </w:p>
    <w:p w14:paraId="408FE047" w14:textId="29378F09" w:rsidR="00C17B68" w:rsidRDefault="00C17B68" w:rsidP="00694D1B">
      <w:pPr>
        <w:spacing w:line="360" w:lineRule="auto"/>
        <w:rPr>
          <w:rFonts w:ascii="Times New Roman" w:hAnsi="Times New Roman" w:cs="Times New Roman"/>
          <w:b/>
          <w:bCs/>
          <w:sz w:val="24"/>
          <w:szCs w:val="24"/>
        </w:rPr>
      </w:pPr>
    </w:p>
    <w:p w14:paraId="53771CAB" w14:textId="19B8AC64" w:rsidR="00694D1B" w:rsidRDefault="00012182" w:rsidP="00694D1B">
      <w:pPr>
        <w:spacing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Proceso de Reclutamiento, Selección y Contratación del personal. </w:t>
      </w:r>
    </w:p>
    <w:p w14:paraId="5CBA32D8" w14:textId="13BA1BA6" w:rsidR="00012182" w:rsidRDefault="00012182" w:rsidP="00694D1B">
      <w:pPr>
        <w:spacing w:line="360" w:lineRule="auto"/>
        <w:rPr>
          <w:rFonts w:ascii="Times New Roman" w:hAnsi="Times New Roman" w:cs="Times New Roman"/>
          <w:sz w:val="24"/>
          <w:szCs w:val="24"/>
        </w:rPr>
      </w:pPr>
      <w:r>
        <w:rPr>
          <w:rFonts w:ascii="Times New Roman" w:hAnsi="Times New Roman" w:cs="Times New Roman"/>
          <w:sz w:val="24"/>
          <w:szCs w:val="24"/>
        </w:rPr>
        <w:t>A continuación, se present</w:t>
      </w:r>
      <w:r w:rsidR="00272E3F">
        <w:rPr>
          <w:rFonts w:ascii="Times New Roman" w:hAnsi="Times New Roman" w:cs="Times New Roman"/>
          <w:sz w:val="24"/>
          <w:szCs w:val="24"/>
        </w:rPr>
        <w:t>a</w:t>
      </w:r>
      <w:r>
        <w:rPr>
          <w:rFonts w:ascii="Times New Roman" w:hAnsi="Times New Roman" w:cs="Times New Roman"/>
          <w:sz w:val="24"/>
          <w:szCs w:val="24"/>
        </w:rPr>
        <w:t xml:space="preserve"> el procedimiento destinado para el reclutamiento, selección y contratación de personal de acuerdo con las necesidades de la empresa, ya sea para una vacante ofertada por la ausencia de un profesional vinculado o nuevos cargos según </w:t>
      </w:r>
      <w:r w:rsidR="00272E3F">
        <w:rPr>
          <w:rFonts w:ascii="Times New Roman" w:hAnsi="Times New Roman" w:cs="Times New Roman"/>
          <w:sz w:val="24"/>
          <w:szCs w:val="24"/>
        </w:rPr>
        <w:t>sea requerido.</w:t>
      </w:r>
      <w:r>
        <w:rPr>
          <w:rFonts w:ascii="Times New Roman" w:hAnsi="Times New Roman" w:cs="Times New Roman"/>
          <w:sz w:val="24"/>
          <w:szCs w:val="24"/>
        </w:rPr>
        <w:t xml:space="preserve"> </w:t>
      </w:r>
    </w:p>
    <w:p w14:paraId="2A9082A9" w14:textId="7B18F2A2" w:rsidR="00012182" w:rsidRDefault="00012182" w:rsidP="00012182">
      <w:pPr>
        <w:spacing w:line="360" w:lineRule="auto"/>
        <w:rPr>
          <w:rFonts w:ascii="Times New Roman" w:hAnsi="Times New Roman" w:cs="Times New Roman"/>
          <w:b/>
          <w:bCs/>
          <w:sz w:val="24"/>
          <w:szCs w:val="24"/>
        </w:rPr>
      </w:pPr>
      <w:r w:rsidRPr="00012182">
        <w:rPr>
          <w:rFonts w:ascii="Times New Roman" w:hAnsi="Times New Roman" w:cs="Times New Roman"/>
          <w:b/>
          <w:bCs/>
          <w:sz w:val="24"/>
          <w:szCs w:val="24"/>
        </w:rPr>
        <w:t>Responsables</w:t>
      </w:r>
    </w:p>
    <w:p w14:paraId="2460197F" w14:textId="290FE852" w:rsidR="00012182" w:rsidRDefault="00012182" w:rsidP="00694D1B">
      <w:pPr>
        <w:spacing w:line="360" w:lineRule="auto"/>
        <w:rPr>
          <w:rFonts w:ascii="Times New Roman" w:hAnsi="Times New Roman" w:cs="Times New Roman"/>
          <w:sz w:val="24"/>
          <w:szCs w:val="24"/>
        </w:rPr>
      </w:pPr>
      <w:r>
        <w:rPr>
          <w:rFonts w:ascii="Times New Roman" w:hAnsi="Times New Roman" w:cs="Times New Roman"/>
          <w:sz w:val="24"/>
          <w:szCs w:val="24"/>
        </w:rPr>
        <w:t>Según lo establecido por la junta directiva y la gerencia, y de acuerdo con lo estipulado en el manual de funciones y cargos</w:t>
      </w:r>
      <w:r w:rsidR="00AA420E">
        <w:rPr>
          <w:rFonts w:ascii="Times New Roman" w:hAnsi="Times New Roman" w:cs="Times New Roman"/>
          <w:sz w:val="24"/>
          <w:szCs w:val="24"/>
        </w:rPr>
        <w:t>,</w:t>
      </w:r>
      <w:r>
        <w:rPr>
          <w:rFonts w:ascii="Times New Roman" w:hAnsi="Times New Roman" w:cs="Times New Roman"/>
          <w:sz w:val="24"/>
          <w:szCs w:val="24"/>
        </w:rPr>
        <w:t xml:space="preserve"> el profesional de selección y contratación </w:t>
      </w:r>
      <w:r w:rsidR="00AA420E">
        <w:rPr>
          <w:rFonts w:ascii="Times New Roman" w:hAnsi="Times New Roman" w:cs="Times New Roman"/>
          <w:sz w:val="24"/>
          <w:szCs w:val="24"/>
        </w:rPr>
        <w:t xml:space="preserve">será el encargado de ofertar la vacante disponible en los diferentes medios expuestos a continuación, además deberá realizar la preselección y selección del aspirante final, se encargará de realizar las pruebas estipuladas para cada cargo y firmar, junto a la gerencia la contratación del personal seleccionado. </w:t>
      </w:r>
    </w:p>
    <w:tbl>
      <w:tblPr>
        <w:tblStyle w:val="Tablanormal2"/>
        <w:tblW w:w="0" w:type="auto"/>
        <w:tblLook w:val="04A0" w:firstRow="1" w:lastRow="0" w:firstColumn="1" w:lastColumn="0" w:noHBand="0" w:noVBand="1"/>
      </w:tblPr>
      <w:tblGrid>
        <w:gridCol w:w="2547"/>
        <w:gridCol w:w="6803"/>
      </w:tblGrid>
      <w:tr w:rsidR="00EF2EAB" w14:paraId="5CCDDBDB" w14:textId="77777777" w:rsidTr="000145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2B29DC6" w14:textId="5B740C4A" w:rsidR="00EF2EAB" w:rsidRDefault="00EF2EAB" w:rsidP="00694D1B">
            <w:pPr>
              <w:spacing w:line="360" w:lineRule="auto"/>
              <w:rPr>
                <w:rFonts w:ascii="Times New Roman" w:hAnsi="Times New Roman" w:cs="Times New Roman"/>
                <w:sz w:val="24"/>
                <w:szCs w:val="24"/>
              </w:rPr>
            </w:pPr>
            <w:bookmarkStart w:id="0" w:name="_Hlk84245351"/>
            <w:r>
              <w:rPr>
                <w:rFonts w:ascii="Times New Roman" w:hAnsi="Times New Roman" w:cs="Times New Roman"/>
                <w:sz w:val="24"/>
                <w:szCs w:val="24"/>
              </w:rPr>
              <w:t>Responsable</w:t>
            </w:r>
          </w:p>
        </w:tc>
        <w:tc>
          <w:tcPr>
            <w:tcW w:w="6803" w:type="dxa"/>
          </w:tcPr>
          <w:p w14:paraId="495BAB77" w14:textId="18987167" w:rsidR="00EF2EAB" w:rsidRDefault="00EF2EAB" w:rsidP="00694D1B">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Actividad</w:t>
            </w:r>
          </w:p>
        </w:tc>
      </w:tr>
      <w:tr w:rsidR="00EF2EAB" w14:paraId="7EDFF742" w14:textId="77777777" w:rsidTr="000145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6078426A" w14:textId="5E72DF64" w:rsidR="00EF2EAB" w:rsidRDefault="00EF2EAB" w:rsidP="00694D1B">
            <w:pPr>
              <w:spacing w:line="360" w:lineRule="auto"/>
              <w:rPr>
                <w:rFonts w:ascii="Times New Roman" w:hAnsi="Times New Roman" w:cs="Times New Roman"/>
                <w:sz w:val="24"/>
                <w:szCs w:val="24"/>
              </w:rPr>
            </w:pPr>
            <w:r>
              <w:rPr>
                <w:rFonts w:ascii="Times New Roman" w:hAnsi="Times New Roman" w:cs="Times New Roman"/>
                <w:sz w:val="24"/>
                <w:szCs w:val="24"/>
              </w:rPr>
              <w:t xml:space="preserve">Gerencia </w:t>
            </w:r>
          </w:p>
        </w:tc>
        <w:tc>
          <w:tcPr>
            <w:tcW w:w="6803" w:type="dxa"/>
            <w:shd w:val="clear" w:color="auto" w:fill="D9D9D9" w:themeFill="background1" w:themeFillShade="D9"/>
          </w:tcPr>
          <w:p w14:paraId="0098BEE5" w14:textId="21D2400F" w:rsidR="00EF2EAB" w:rsidRDefault="00EF2EAB" w:rsidP="00694D1B">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Solicitar y sustentar la necesidad de una vacante.</w:t>
            </w:r>
          </w:p>
        </w:tc>
      </w:tr>
      <w:tr w:rsidR="00014569" w14:paraId="535C7074" w14:textId="77777777" w:rsidTr="00014569">
        <w:tc>
          <w:tcPr>
            <w:cnfStyle w:val="001000000000" w:firstRow="0" w:lastRow="0" w:firstColumn="1" w:lastColumn="0" w:oddVBand="0" w:evenVBand="0" w:oddHBand="0" w:evenHBand="0" w:firstRowFirstColumn="0" w:firstRowLastColumn="0" w:lastRowFirstColumn="0" w:lastRowLastColumn="0"/>
            <w:tcW w:w="2547" w:type="dxa"/>
            <w:vMerge w:val="restart"/>
          </w:tcPr>
          <w:p w14:paraId="711D9549" w14:textId="20648023" w:rsidR="00014569" w:rsidRDefault="00014569" w:rsidP="00694D1B">
            <w:pPr>
              <w:spacing w:line="360" w:lineRule="auto"/>
              <w:rPr>
                <w:rFonts w:ascii="Times New Roman" w:hAnsi="Times New Roman" w:cs="Times New Roman"/>
                <w:sz w:val="24"/>
                <w:szCs w:val="24"/>
              </w:rPr>
            </w:pPr>
            <w:r>
              <w:rPr>
                <w:rFonts w:ascii="Times New Roman" w:hAnsi="Times New Roman" w:cs="Times New Roman"/>
                <w:sz w:val="24"/>
                <w:szCs w:val="24"/>
              </w:rPr>
              <w:t>Gerencia de Gente y Cultura</w:t>
            </w:r>
          </w:p>
        </w:tc>
        <w:tc>
          <w:tcPr>
            <w:tcW w:w="6803" w:type="dxa"/>
          </w:tcPr>
          <w:p w14:paraId="16F51612" w14:textId="39DD8D73" w:rsidR="00014569" w:rsidRDefault="00014569" w:rsidP="00694D1B">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Elaborar el perfil de cargo para la vacante.</w:t>
            </w:r>
          </w:p>
        </w:tc>
      </w:tr>
      <w:tr w:rsidR="00014569" w14:paraId="67E65156" w14:textId="77777777" w:rsidTr="000145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1C52E9A9" w14:textId="77777777" w:rsidR="00014569" w:rsidRDefault="00014569" w:rsidP="00694D1B">
            <w:pPr>
              <w:spacing w:line="360" w:lineRule="auto"/>
              <w:rPr>
                <w:rFonts w:ascii="Times New Roman" w:hAnsi="Times New Roman" w:cs="Times New Roman"/>
                <w:sz w:val="24"/>
                <w:szCs w:val="24"/>
              </w:rPr>
            </w:pPr>
          </w:p>
        </w:tc>
        <w:tc>
          <w:tcPr>
            <w:tcW w:w="6803" w:type="dxa"/>
            <w:shd w:val="clear" w:color="auto" w:fill="D9D9D9" w:themeFill="background1" w:themeFillShade="D9"/>
          </w:tcPr>
          <w:p w14:paraId="33DAB1DE" w14:textId="067461EE" w:rsidR="00014569" w:rsidRDefault="00014569" w:rsidP="00694D1B">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Definir el tipo de convocatoria y publicarla.</w:t>
            </w:r>
          </w:p>
        </w:tc>
      </w:tr>
      <w:tr w:rsidR="00014569" w14:paraId="56A4A646" w14:textId="77777777" w:rsidTr="00014569">
        <w:tc>
          <w:tcPr>
            <w:cnfStyle w:val="001000000000" w:firstRow="0" w:lastRow="0" w:firstColumn="1" w:lastColumn="0" w:oddVBand="0" w:evenVBand="0" w:oddHBand="0" w:evenHBand="0" w:firstRowFirstColumn="0" w:firstRowLastColumn="0" w:lastRowFirstColumn="0" w:lastRowLastColumn="0"/>
            <w:tcW w:w="2547" w:type="dxa"/>
            <w:vMerge/>
          </w:tcPr>
          <w:p w14:paraId="09CB3938" w14:textId="77777777" w:rsidR="00014569" w:rsidRDefault="00014569" w:rsidP="00694D1B">
            <w:pPr>
              <w:spacing w:line="360" w:lineRule="auto"/>
              <w:rPr>
                <w:rFonts w:ascii="Times New Roman" w:hAnsi="Times New Roman" w:cs="Times New Roman"/>
                <w:sz w:val="24"/>
                <w:szCs w:val="24"/>
              </w:rPr>
            </w:pPr>
          </w:p>
        </w:tc>
        <w:tc>
          <w:tcPr>
            <w:tcW w:w="6803" w:type="dxa"/>
          </w:tcPr>
          <w:p w14:paraId="545EDF2D" w14:textId="05FF42FE" w:rsidR="00014569" w:rsidRDefault="00014569" w:rsidP="00694D1B">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Recibir hojas de vida.</w:t>
            </w:r>
          </w:p>
        </w:tc>
      </w:tr>
      <w:tr w:rsidR="00014569" w14:paraId="3150218C" w14:textId="77777777" w:rsidTr="000145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058BBEF9" w14:textId="77777777" w:rsidR="00014569" w:rsidRDefault="00014569" w:rsidP="00694D1B">
            <w:pPr>
              <w:spacing w:line="360" w:lineRule="auto"/>
              <w:rPr>
                <w:rFonts w:ascii="Times New Roman" w:hAnsi="Times New Roman" w:cs="Times New Roman"/>
                <w:sz w:val="24"/>
                <w:szCs w:val="24"/>
              </w:rPr>
            </w:pPr>
          </w:p>
        </w:tc>
        <w:tc>
          <w:tcPr>
            <w:tcW w:w="6803" w:type="dxa"/>
            <w:shd w:val="clear" w:color="auto" w:fill="D9D9D9" w:themeFill="background1" w:themeFillShade="D9"/>
          </w:tcPr>
          <w:p w14:paraId="5D2A0D61" w14:textId="2CB9C731" w:rsidR="00014569" w:rsidRDefault="00014569" w:rsidP="00694D1B">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Preseleccionar las hojas de vida.</w:t>
            </w:r>
          </w:p>
        </w:tc>
      </w:tr>
      <w:tr w:rsidR="00014569" w14:paraId="67EC46CA" w14:textId="77777777" w:rsidTr="00014569">
        <w:tc>
          <w:tcPr>
            <w:cnfStyle w:val="001000000000" w:firstRow="0" w:lastRow="0" w:firstColumn="1" w:lastColumn="0" w:oddVBand="0" w:evenVBand="0" w:oddHBand="0" w:evenHBand="0" w:firstRowFirstColumn="0" w:firstRowLastColumn="0" w:lastRowFirstColumn="0" w:lastRowLastColumn="0"/>
            <w:tcW w:w="2547" w:type="dxa"/>
            <w:vMerge/>
          </w:tcPr>
          <w:p w14:paraId="6A23D37F" w14:textId="77777777" w:rsidR="00014569" w:rsidRDefault="00014569" w:rsidP="00694D1B">
            <w:pPr>
              <w:spacing w:line="360" w:lineRule="auto"/>
              <w:rPr>
                <w:rFonts w:ascii="Times New Roman" w:hAnsi="Times New Roman" w:cs="Times New Roman"/>
                <w:sz w:val="24"/>
                <w:szCs w:val="24"/>
              </w:rPr>
            </w:pPr>
          </w:p>
        </w:tc>
        <w:tc>
          <w:tcPr>
            <w:tcW w:w="6803" w:type="dxa"/>
          </w:tcPr>
          <w:p w14:paraId="7B758E98" w14:textId="6E1B7020" w:rsidR="00014569" w:rsidRDefault="00014569" w:rsidP="00694D1B">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Valoración de hojas de vida.</w:t>
            </w:r>
          </w:p>
        </w:tc>
      </w:tr>
      <w:tr w:rsidR="00014569" w14:paraId="210B3B5E" w14:textId="77777777" w:rsidTr="000145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6E64B109" w14:textId="77777777" w:rsidR="00014569" w:rsidRDefault="00014569" w:rsidP="00694D1B">
            <w:pPr>
              <w:spacing w:line="360" w:lineRule="auto"/>
              <w:rPr>
                <w:rFonts w:ascii="Times New Roman" w:hAnsi="Times New Roman" w:cs="Times New Roman"/>
                <w:sz w:val="24"/>
                <w:szCs w:val="24"/>
              </w:rPr>
            </w:pPr>
          </w:p>
        </w:tc>
        <w:tc>
          <w:tcPr>
            <w:tcW w:w="6803" w:type="dxa"/>
            <w:shd w:val="clear" w:color="auto" w:fill="D9D9D9" w:themeFill="background1" w:themeFillShade="D9"/>
          </w:tcPr>
          <w:p w14:paraId="27E89790" w14:textId="044A9A07" w:rsidR="00014569" w:rsidRDefault="00014569" w:rsidP="00694D1B">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Entrevista con base en competencias.</w:t>
            </w:r>
          </w:p>
        </w:tc>
      </w:tr>
      <w:tr w:rsidR="00014569" w14:paraId="5BC92579" w14:textId="77777777" w:rsidTr="00014569">
        <w:tc>
          <w:tcPr>
            <w:cnfStyle w:val="001000000000" w:firstRow="0" w:lastRow="0" w:firstColumn="1" w:lastColumn="0" w:oddVBand="0" w:evenVBand="0" w:oddHBand="0" w:evenHBand="0" w:firstRowFirstColumn="0" w:firstRowLastColumn="0" w:lastRowFirstColumn="0" w:lastRowLastColumn="0"/>
            <w:tcW w:w="2547" w:type="dxa"/>
            <w:vMerge/>
          </w:tcPr>
          <w:p w14:paraId="15989EF6" w14:textId="77777777" w:rsidR="00014569" w:rsidRDefault="00014569" w:rsidP="00694D1B">
            <w:pPr>
              <w:spacing w:line="360" w:lineRule="auto"/>
              <w:rPr>
                <w:rFonts w:ascii="Times New Roman" w:hAnsi="Times New Roman" w:cs="Times New Roman"/>
                <w:sz w:val="24"/>
                <w:szCs w:val="24"/>
              </w:rPr>
            </w:pPr>
          </w:p>
        </w:tc>
        <w:tc>
          <w:tcPr>
            <w:tcW w:w="6803" w:type="dxa"/>
          </w:tcPr>
          <w:p w14:paraId="1B16FBDE" w14:textId="3D03BFA8" w:rsidR="00014569" w:rsidRDefault="00014569" w:rsidP="00694D1B">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Redimir a la prueba psicológica.</w:t>
            </w:r>
          </w:p>
        </w:tc>
      </w:tr>
      <w:tr w:rsidR="00014569" w14:paraId="5F5DFD62" w14:textId="77777777" w:rsidTr="000145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shd w:val="clear" w:color="auto" w:fill="D9D9D9" w:themeFill="background1" w:themeFillShade="D9"/>
          </w:tcPr>
          <w:p w14:paraId="35B58BB8" w14:textId="5D05E76D" w:rsidR="00014569" w:rsidRDefault="00014569" w:rsidP="00694D1B">
            <w:pPr>
              <w:spacing w:line="360" w:lineRule="auto"/>
              <w:rPr>
                <w:rFonts w:ascii="Times New Roman" w:hAnsi="Times New Roman" w:cs="Times New Roman"/>
                <w:sz w:val="24"/>
                <w:szCs w:val="24"/>
              </w:rPr>
            </w:pPr>
            <w:r>
              <w:rPr>
                <w:rFonts w:ascii="Times New Roman" w:hAnsi="Times New Roman" w:cs="Times New Roman"/>
                <w:sz w:val="24"/>
                <w:szCs w:val="24"/>
              </w:rPr>
              <w:t>Jefe inmediato</w:t>
            </w:r>
          </w:p>
        </w:tc>
        <w:tc>
          <w:tcPr>
            <w:tcW w:w="6803" w:type="dxa"/>
            <w:shd w:val="clear" w:color="auto" w:fill="D9D9D9" w:themeFill="background1" w:themeFillShade="D9"/>
          </w:tcPr>
          <w:p w14:paraId="10BDE099" w14:textId="63A8B18A" w:rsidR="00014569" w:rsidRDefault="00014569" w:rsidP="00694D1B">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Entrevista conceptual</w:t>
            </w:r>
          </w:p>
        </w:tc>
      </w:tr>
      <w:tr w:rsidR="00014569" w14:paraId="00810964" w14:textId="77777777" w:rsidTr="00014569">
        <w:tc>
          <w:tcPr>
            <w:cnfStyle w:val="001000000000" w:firstRow="0" w:lastRow="0" w:firstColumn="1" w:lastColumn="0" w:oddVBand="0" w:evenVBand="0" w:oddHBand="0" w:evenHBand="0" w:firstRowFirstColumn="0" w:firstRowLastColumn="0" w:lastRowFirstColumn="0" w:lastRowLastColumn="0"/>
            <w:tcW w:w="2547" w:type="dxa"/>
            <w:vMerge/>
            <w:shd w:val="clear" w:color="auto" w:fill="D9D9D9" w:themeFill="background1" w:themeFillShade="D9"/>
          </w:tcPr>
          <w:p w14:paraId="6FBB0B06" w14:textId="77777777" w:rsidR="00014569" w:rsidRDefault="00014569" w:rsidP="00694D1B">
            <w:pPr>
              <w:spacing w:line="360" w:lineRule="auto"/>
              <w:rPr>
                <w:rFonts w:ascii="Times New Roman" w:hAnsi="Times New Roman" w:cs="Times New Roman"/>
                <w:sz w:val="24"/>
                <w:szCs w:val="24"/>
              </w:rPr>
            </w:pPr>
          </w:p>
        </w:tc>
        <w:tc>
          <w:tcPr>
            <w:tcW w:w="6803" w:type="dxa"/>
          </w:tcPr>
          <w:p w14:paraId="75A2C589" w14:textId="3EDE898E" w:rsidR="00014569" w:rsidRDefault="00014569" w:rsidP="00694D1B">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Prueba de conocimiento</w:t>
            </w:r>
          </w:p>
        </w:tc>
      </w:tr>
      <w:tr w:rsidR="00014569" w14:paraId="37A7A6B5" w14:textId="77777777" w:rsidTr="000145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188045F4" w14:textId="094C1BF0" w:rsidR="00014569" w:rsidRDefault="00014569" w:rsidP="00694D1B">
            <w:pPr>
              <w:spacing w:line="360" w:lineRule="auto"/>
              <w:rPr>
                <w:rFonts w:ascii="Times New Roman" w:hAnsi="Times New Roman" w:cs="Times New Roman"/>
                <w:sz w:val="24"/>
                <w:szCs w:val="24"/>
              </w:rPr>
            </w:pPr>
            <w:r>
              <w:rPr>
                <w:rFonts w:ascii="Times New Roman" w:hAnsi="Times New Roman" w:cs="Times New Roman"/>
                <w:sz w:val="24"/>
                <w:szCs w:val="24"/>
              </w:rPr>
              <w:t>Gerencia de Gente y Cultura</w:t>
            </w:r>
          </w:p>
        </w:tc>
        <w:tc>
          <w:tcPr>
            <w:tcW w:w="6803" w:type="dxa"/>
            <w:shd w:val="clear" w:color="auto" w:fill="D9D9D9" w:themeFill="background1" w:themeFillShade="D9"/>
          </w:tcPr>
          <w:p w14:paraId="0C085B6A" w14:textId="1089A2A8" w:rsidR="00014569" w:rsidRDefault="00014569" w:rsidP="00694D1B">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Verificación de certificados, antecedentes y referencias</w:t>
            </w:r>
          </w:p>
        </w:tc>
      </w:tr>
      <w:tr w:rsidR="00014569" w14:paraId="1A075DD2" w14:textId="77777777" w:rsidTr="00014569">
        <w:tc>
          <w:tcPr>
            <w:cnfStyle w:val="001000000000" w:firstRow="0" w:lastRow="0" w:firstColumn="1" w:lastColumn="0" w:oddVBand="0" w:evenVBand="0" w:oddHBand="0" w:evenHBand="0" w:firstRowFirstColumn="0" w:firstRowLastColumn="0" w:lastRowFirstColumn="0" w:lastRowLastColumn="0"/>
            <w:tcW w:w="2547" w:type="dxa"/>
            <w:vMerge/>
          </w:tcPr>
          <w:p w14:paraId="3A70BF75" w14:textId="77777777" w:rsidR="00014569" w:rsidRDefault="00014569" w:rsidP="00694D1B">
            <w:pPr>
              <w:spacing w:line="360" w:lineRule="auto"/>
              <w:rPr>
                <w:rFonts w:ascii="Times New Roman" w:hAnsi="Times New Roman" w:cs="Times New Roman"/>
                <w:sz w:val="24"/>
                <w:szCs w:val="24"/>
              </w:rPr>
            </w:pPr>
          </w:p>
        </w:tc>
        <w:tc>
          <w:tcPr>
            <w:tcW w:w="6803" w:type="dxa"/>
          </w:tcPr>
          <w:p w14:paraId="126DD169" w14:textId="684915CF" w:rsidR="00014569" w:rsidRDefault="00014569" w:rsidP="00694D1B">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Redimir a exámenes médicos de ingreso</w:t>
            </w:r>
          </w:p>
        </w:tc>
      </w:tr>
      <w:tr w:rsidR="00014569" w14:paraId="39E1DC4B" w14:textId="77777777" w:rsidTr="000145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shd w:val="clear" w:color="auto" w:fill="D9D9D9" w:themeFill="background1" w:themeFillShade="D9"/>
          </w:tcPr>
          <w:p w14:paraId="6208F421" w14:textId="3BA4EFEF" w:rsidR="00014569" w:rsidRDefault="008C0ABB" w:rsidP="00694D1B">
            <w:pPr>
              <w:spacing w:line="360" w:lineRule="auto"/>
              <w:rPr>
                <w:rFonts w:ascii="Times New Roman" w:hAnsi="Times New Roman" w:cs="Times New Roman"/>
                <w:sz w:val="24"/>
                <w:szCs w:val="24"/>
              </w:rPr>
            </w:pPr>
            <w:r>
              <w:rPr>
                <w:rFonts w:ascii="Times New Roman" w:hAnsi="Times New Roman" w:cs="Times New Roman"/>
                <w:sz w:val="24"/>
                <w:szCs w:val="24"/>
              </w:rPr>
              <w:t>Representante legal</w:t>
            </w:r>
            <w:r w:rsidR="00014569">
              <w:rPr>
                <w:rFonts w:ascii="Times New Roman" w:hAnsi="Times New Roman" w:cs="Times New Roman"/>
                <w:sz w:val="24"/>
                <w:szCs w:val="24"/>
              </w:rPr>
              <w:t xml:space="preserve"> y Gerencia de Gente y cultura</w:t>
            </w:r>
          </w:p>
        </w:tc>
        <w:tc>
          <w:tcPr>
            <w:tcW w:w="6803" w:type="dxa"/>
            <w:shd w:val="clear" w:color="auto" w:fill="D9D9D9" w:themeFill="background1" w:themeFillShade="D9"/>
          </w:tcPr>
          <w:p w14:paraId="0C8A8A21" w14:textId="4E9E6182" w:rsidR="00014569" w:rsidRDefault="00014569" w:rsidP="00694D1B">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Contratar</w:t>
            </w:r>
          </w:p>
        </w:tc>
      </w:tr>
      <w:tr w:rsidR="00014569" w14:paraId="710E5E56" w14:textId="77777777" w:rsidTr="00014569">
        <w:tc>
          <w:tcPr>
            <w:cnfStyle w:val="001000000000" w:firstRow="0" w:lastRow="0" w:firstColumn="1" w:lastColumn="0" w:oddVBand="0" w:evenVBand="0" w:oddHBand="0" w:evenHBand="0" w:firstRowFirstColumn="0" w:firstRowLastColumn="0" w:lastRowFirstColumn="0" w:lastRowLastColumn="0"/>
            <w:tcW w:w="2547" w:type="dxa"/>
            <w:vMerge/>
            <w:shd w:val="clear" w:color="auto" w:fill="D9D9D9" w:themeFill="background1" w:themeFillShade="D9"/>
          </w:tcPr>
          <w:p w14:paraId="4E03AE67" w14:textId="77777777" w:rsidR="00014569" w:rsidRDefault="00014569" w:rsidP="00694D1B">
            <w:pPr>
              <w:spacing w:line="360" w:lineRule="auto"/>
              <w:rPr>
                <w:rFonts w:ascii="Times New Roman" w:hAnsi="Times New Roman" w:cs="Times New Roman"/>
                <w:sz w:val="24"/>
                <w:szCs w:val="24"/>
              </w:rPr>
            </w:pPr>
          </w:p>
        </w:tc>
        <w:tc>
          <w:tcPr>
            <w:tcW w:w="6803" w:type="dxa"/>
          </w:tcPr>
          <w:p w14:paraId="7E467BF5" w14:textId="7D374D16" w:rsidR="00014569" w:rsidRDefault="00014569" w:rsidP="00694D1B">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Legalizar documentos</w:t>
            </w:r>
          </w:p>
        </w:tc>
      </w:tr>
      <w:bookmarkEnd w:id="0"/>
    </w:tbl>
    <w:p w14:paraId="1C3CB460" w14:textId="77777777" w:rsidR="008C0ABB" w:rsidRDefault="008C0ABB" w:rsidP="00694D1B">
      <w:pPr>
        <w:spacing w:line="360" w:lineRule="auto"/>
        <w:rPr>
          <w:rFonts w:ascii="Times New Roman" w:hAnsi="Times New Roman" w:cs="Times New Roman"/>
          <w:b/>
          <w:bCs/>
          <w:noProof/>
          <w:sz w:val="24"/>
          <w:szCs w:val="24"/>
        </w:rPr>
      </w:pPr>
    </w:p>
    <w:p w14:paraId="0CD76A24" w14:textId="41956B28" w:rsidR="003968C5" w:rsidRDefault="00AA420E" w:rsidP="00694D1B">
      <w:pPr>
        <w:spacing w:line="360" w:lineRule="auto"/>
        <w:rPr>
          <w:rFonts w:ascii="Times New Roman" w:hAnsi="Times New Roman" w:cs="Times New Roman"/>
          <w:b/>
          <w:bCs/>
          <w:noProof/>
          <w:sz w:val="24"/>
          <w:szCs w:val="24"/>
        </w:rPr>
      </w:pPr>
      <w:r>
        <w:rPr>
          <w:rFonts w:ascii="Times New Roman" w:hAnsi="Times New Roman" w:cs="Times New Roman"/>
          <w:b/>
          <w:bCs/>
          <w:noProof/>
          <w:sz w:val="24"/>
          <w:szCs w:val="24"/>
        </w:rPr>
        <w:t>Proceso de reclutamiento</w:t>
      </w:r>
    </w:p>
    <w:p w14:paraId="7B396E19" w14:textId="73F2B9AB" w:rsidR="00AA420E" w:rsidRDefault="003968C5" w:rsidP="00694D1B">
      <w:pPr>
        <w:spacing w:line="360" w:lineRule="auto"/>
        <w:rPr>
          <w:rFonts w:ascii="Times New Roman" w:hAnsi="Times New Roman" w:cs="Times New Roman"/>
          <w:sz w:val="24"/>
          <w:szCs w:val="24"/>
        </w:rPr>
      </w:pPr>
      <w:r>
        <w:rPr>
          <w:rFonts w:ascii="Times New Roman" w:hAnsi="Times New Roman" w:cs="Times New Roman"/>
          <w:sz w:val="24"/>
          <w:szCs w:val="24"/>
        </w:rPr>
        <w:t xml:space="preserve">Al identificar la necesidad de personal para cubrir una vacante, la organización cuenta con un manual de perfiles y cargos en donde se detallan las necesidades para cada puesto de trabajo, </w:t>
      </w:r>
      <w:r w:rsidR="00272E3F">
        <w:rPr>
          <w:rFonts w:ascii="Times New Roman" w:hAnsi="Times New Roman" w:cs="Times New Roman"/>
          <w:sz w:val="24"/>
          <w:szCs w:val="24"/>
        </w:rPr>
        <w:t xml:space="preserve">está se involucra </w:t>
      </w:r>
      <w:r>
        <w:rPr>
          <w:rFonts w:ascii="Times New Roman" w:hAnsi="Times New Roman" w:cs="Times New Roman"/>
          <w:sz w:val="24"/>
          <w:szCs w:val="24"/>
        </w:rPr>
        <w:t xml:space="preserve">al momento del análisis de la hoja de vida y la entrevista. </w:t>
      </w:r>
    </w:p>
    <w:p w14:paraId="01A597AD" w14:textId="76B086D5" w:rsidR="003968C5" w:rsidRDefault="003968C5" w:rsidP="00694D1B">
      <w:pPr>
        <w:spacing w:line="360" w:lineRule="auto"/>
        <w:rPr>
          <w:rFonts w:ascii="Times New Roman" w:hAnsi="Times New Roman" w:cs="Times New Roman"/>
          <w:sz w:val="24"/>
          <w:szCs w:val="24"/>
        </w:rPr>
      </w:pPr>
      <w:r>
        <w:rPr>
          <w:rFonts w:ascii="Times New Roman" w:hAnsi="Times New Roman" w:cs="Times New Roman"/>
          <w:sz w:val="24"/>
          <w:szCs w:val="24"/>
        </w:rPr>
        <w:t xml:space="preserve">Existen dos tipos de reclutamiento, </w:t>
      </w:r>
      <w:r w:rsidR="00272E3F">
        <w:rPr>
          <w:rFonts w:ascii="Times New Roman" w:hAnsi="Times New Roman" w:cs="Times New Roman"/>
          <w:sz w:val="24"/>
          <w:szCs w:val="24"/>
        </w:rPr>
        <w:t>debido a</w:t>
      </w:r>
      <w:r w:rsidR="00A73220">
        <w:rPr>
          <w:rFonts w:ascii="Times New Roman" w:hAnsi="Times New Roman" w:cs="Times New Roman"/>
          <w:sz w:val="24"/>
          <w:szCs w:val="24"/>
        </w:rPr>
        <w:t xml:space="preserve"> su aplicación, </w:t>
      </w:r>
      <w:r>
        <w:rPr>
          <w:rFonts w:ascii="Times New Roman" w:hAnsi="Times New Roman" w:cs="Times New Roman"/>
          <w:sz w:val="24"/>
          <w:szCs w:val="24"/>
        </w:rPr>
        <w:t>interno y externo</w:t>
      </w:r>
      <w:r w:rsidR="00A73220">
        <w:rPr>
          <w:rFonts w:ascii="Times New Roman" w:hAnsi="Times New Roman" w:cs="Times New Roman"/>
          <w:sz w:val="24"/>
          <w:szCs w:val="24"/>
        </w:rPr>
        <w:t xml:space="preserve">: </w:t>
      </w:r>
    </w:p>
    <w:p w14:paraId="1DD10792" w14:textId="77777777" w:rsidR="00272E3F" w:rsidRDefault="00A73220" w:rsidP="00694D1B">
      <w:pPr>
        <w:spacing w:line="360" w:lineRule="auto"/>
        <w:rPr>
          <w:rFonts w:ascii="Times New Roman" w:hAnsi="Times New Roman" w:cs="Times New Roman"/>
          <w:sz w:val="24"/>
          <w:szCs w:val="24"/>
        </w:rPr>
      </w:pPr>
      <w:r>
        <w:rPr>
          <w:rFonts w:ascii="Times New Roman" w:hAnsi="Times New Roman" w:cs="Times New Roman"/>
          <w:sz w:val="24"/>
          <w:szCs w:val="24"/>
        </w:rPr>
        <w:t xml:space="preserve">Reclutamiento interno: La vacante ofertada se llena con los funcionarios actuales de la organización. Para ApG Ltda. se empleará este tipo de reclutamiento para cada una de las gerencias, además de ello, para los cargos de consultoría, auditoria, revisoría fiscal, asesoría y contaduría, debido a los requerimientos en conocimientos </w:t>
      </w:r>
      <w:r w:rsidR="00272E3F">
        <w:rPr>
          <w:rFonts w:ascii="Times New Roman" w:hAnsi="Times New Roman" w:cs="Times New Roman"/>
          <w:sz w:val="24"/>
          <w:szCs w:val="24"/>
        </w:rPr>
        <w:t xml:space="preserve">y competencias </w:t>
      </w:r>
      <w:r>
        <w:rPr>
          <w:rFonts w:ascii="Times New Roman" w:hAnsi="Times New Roman" w:cs="Times New Roman"/>
          <w:sz w:val="24"/>
          <w:szCs w:val="24"/>
        </w:rPr>
        <w:t>necesari</w:t>
      </w:r>
      <w:r w:rsidR="00272E3F">
        <w:rPr>
          <w:rFonts w:ascii="Times New Roman" w:hAnsi="Times New Roman" w:cs="Times New Roman"/>
          <w:sz w:val="24"/>
          <w:szCs w:val="24"/>
        </w:rPr>
        <w:t>a</w:t>
      </w:r>
      <w:r>
        <w:rPr>
          <w:rFonts w:ascii="Times New Roman" w:hAnsi="Times New Roman" w:cs="Times New Roman"/>
          <w:sz w:val="24"/>
          <w:szCs w:val="24"/>
        </w:rPr>
        <w:t xml:space="preserve">s para </w:t>
      </w:r>
      <w:r w:rsidR="00272E3F">
        <w:rPr>
          <w:rFonts w:ascii="Times New Roman" w:hAnsi="Times New Roman" w:cs="Times New Roman"/>
          <w:sz w:val="24"/>
          <w:szCs w:val="24"/>
        </w:rPr>
        <w:t xml:space="preserve">los </w:t>
      </w:r>
      <w:r>
        <w:rPr>
          <w:rFonts w:ascii="Times New Roman" w:hAnsi="Times New Roman" w:cs="Times New Roman"/>
          <w:sz w:val="24"/>
          <w:szCs w:val="24"/>
        </w:rPr>
        <w:t xml:space="preserve">puestos de trabajo. </w:t>
      </w:r>
    </w:p>
    <w:p w14:paraId="14386FAE" w14:textId="2FD51D47" w:rsidR="00A73220" w:rsidRDefault="00A73220" w:rsidP="00694D1B">
      <w:pPr>
        <w:spacing w:line="360" w:lineRule="auto"/>
        <w:rPr>
          <w:rFonts w:ascii="Times New Roman" w:hAnsi="Times New Roman" w:cs="Times New Roman"/>
          <w:sz w:val="24"/>
          <w:szCs w:val="24"/>
        </w:rPr>
      </w:pPr>
      <w:r>
        <w:rPr>
          <w:rFonts w:ascii="Times New Roman" w:hAnsi="Times New Roman" w:cs="Times New Roman"/>
          <w:sz w:val="24"/>
          <w:szCs w:val="24"/>
        </w:rPr>
        <w:t>Procedimiento para el reclutamiento interno:</w:t>
      </w:r>
    </w:p>
    <w:p w14:paraId="1FB39267" w14:textId="4DB298EB" w:rsidR="00A73220" w:rsidRDefault="00A73220" w:rsidP="00694D1B">
      <w:pPr>
        <w:spacing w:line="360" w:lineRule="auto"/>
        <w:rPr>
          <w:rFonts w:ascii="Times New Roman" w:hAnsi="Times New Roman" w:cs="Times New Roman"/>
          <w:sz w:val="24"/>
          <w:szCs w:val="24"/>
        </w:rPr>
      </w:pPr>
      <w:r>
        <w:rPr>
          <w:rFonts w:ascii="Times New Roman" w:hAnsi="Times New Roman" w:cs="Times New Roman"/>
          <w:sz w:val="24"/>
          <w:szCs w:val="24"/>
        </w:rPr>
        <w:t xml:space="preserve">Se notifica la necesidad a la Gerencia de Gente y Cultura, luego </w:t>
      </w:r>
      <w:r w:rsidR="00272E3F">
        <w:rPr>
          <w:rFonts w:ascii="Times New Roman" w:hAnsi="Times New Roman" w:cs="Times New Roman"/>
          <w:sz w:val="24"/>
          <w:szCs w:val="24"/>
        </w:rPr>
        <w:t>d</w:t>
      </w:r>
      <w:r>
        <w:rPr>
          <w:rFonts w:ascii="Times New Roman" w:hAnsi="Times New Roman" w:cs="Times New Roman"/>
          <w:sz w:val="24"/>
          <w:szCs w:val="24"/>
        </w:rPr>
        <w:t xml:space="preserve">e ello se </w:t>
      </w:r>
      <w:r w:rsidR="00916C36">
        <w:rPr>
          <w:rFonts w:ascii="Times New Roman" w:hAnsi="Times New Roman" w:cs="Times New Roman"/>
          <w:sz w:val="24"/>
          <w:szCs w:val="24"/>
        </w:rPr>
        <w:t>realiza la divulgación</w:t>
      </w:r>
      <w:r>
        <w:rPr>
          <w:rFonts w:ascii="Times New Roman" w:hAnsi="Times New Roman" w:cs="Times New Roman"/>
          <w:sz w:val="24"/>
          <w:szCs w:val="24"/>
        </w:rPr>
        <w:t xml:space="preserve"> a los funcionarios de la organización</w:t>
      </w:r>
      <w:r w:rsidR="00272E3F">
        <w:rPr>
          <w:rFonts w:ascii="Times New Roman" w:hAnsi="Times New Roman" w:cs="Times New Roman"/>
          <w:sz w:val="24"/>
          <w:szCs w:val="24"/>
        </w:rPr>
        <w:t>, los cuales están tienes como mínimo 12 meses laborando para la firma</w:t>
      </w:r>
      <w:r w:rsidR="00916C36">
        <w:rPr>
          <w:rFonts w:ascii="Times New Roman" w:hAnsi="Times New Roman" w:cs="Times New Roman"/>
          <w:sz w:val="24"/>
          <w:szCs w:val="24"/>
        </w:rPr>
        <w:t xml:space="preserve">, brindando la oportunidad al personal interno la oportunidad de participar en las convocatorias, además se realiza un proceso de notificación mediante </w:t>
      </w:r>
      <w:r w:rsidR="00272E3F">
        <w:rPr>
          <w:rFonts w:ascii="Times New Roman" w:hAnsi="Times New Roman" w:cs="Times New Roman"/>
          <w:sz w:val="24"/>
          <w:szCs w:val="24"/>
        </w:rPr>
        <w:t xml:space="preserve">el </w:t>
      </w:r>
      <w:r w:rsidR="00916C36">
        <w:rPr>
          <w:rFonts w:ascii="Times New Roman" w:hAnsi="Times New Roman" w:cs="Times New Roman"/>
          <w:sz w:val="24"/>
          <w:szCs w:val="24"/>
        </w:rPr>
        <w:t xml:space="preserve">correo electrónico a personas referidas para la aspiración a la vacante. </w:t>
      </w:r>
    </w:p>
    <w:p w14:paraId="637C5787" w14:textId="77777777" w:rsidR="00272E3F" w:rsidRDefault="00916C36" w:rsidP="00694D1B">
      <w:pPr>
        <w:spacing w:line="360" w:lineRule="auto"/>
        <w:rPr>
          <w:rFonts w:ascii="Times New Roman" w:hAnsi="Times New Roman" w:cs="Times New Roman"/>
          <w:sz w:val="24"/>
          <w:szCs w:val="24"/>
        </w:rPr>
      </w:pPr>
      <w:r>
        <w:rPr>
          <w:rFonts w:ascii="Times New Roman" w:hAnsi="Times New Roman" w:cs="Times New Roman"/>
          <w:sz w:val="24"/>
          <w:szCs w:val="24"/>
        </w:rPr>
        <w:t xml:space="preserve">Reclutamiento externo: La vacante ofertada se llena con candidatos externos a la organización. Este tipo de reclutamiento en ApG Ltda. se emplea para los profesionales de apoyo y aquellos que la Gerencia considere. </w:t>
      </w:r>
    </w:p>
    <w:p w14:paraId="5A765CD6" w14:textId="57A15665" w:rsidR="00916C36" w:rsidRDefault="00916C36" w:rsidP="00694D1B">
      <w:pPr>
        <w:spacing w:line="360" w:lineRule="auto"/>
        <w:rPr>
          <w:rFonts w:ascii="Times New Roman" w:hAnsi="Times New Roman" w:cs="Times New Roman"/>
          <w:sz w:val="24"/>
          <w:szCs w:val="24"/>
        </w:rPr>
      </w:pPr>
      <w:r>
        <w:rPr>
          <w:rFonts w:ascii="Times New Roman" w:hAnsi="Times New Roman" w:cs="Times New Roman"/>
          <w:sz w:val="24"/>
          <w:szCs w:val="24"/>
        </w:rPr>
        <w:t>Procedimiento para el reclutamiento externo:</w:t>
      </w:r>
    </w:p>
    <w:p w14:paraId="2B4D8478" w14:textId="1E0F9DB6" w:rsidR="00D23424" w:rsidRDefault="00D23424" w:rsidP="00D23424">
      <w:pPr>
        <w:spacing w:line="360" w:lineRule="auto"/>
        <w:jc w:val="both"/>
        <w:rPr>
          <w:rFonts w:ascii="Times New Roman" w:hAnsi="Times New Roman" w:cs="Times New Roman"/>
          <w:sz w:val="24"/>
          <w:szCs w:val="24"/>
        </w:rPr>
      </w:pPr>
      <w:r w:rsidRPr="00D23424">
        <w:rPr>
          <w:rFonts w:ascii="Times New Roman" w:hAnsi="Times New Roman" w:cs="Times New Roman"/>
          <w:sz w:val="24"/>
          <w:szCs w:val="24"/>
        </w:rPr>
        <w:lastRenderedPageBreak/>
        <w:t>En caso de no ser posible contar con un candidato interno, se proced</w:t>
      </w:r>
      <w:r>
        <w:rPr>
          <w:rFonts w:ascii="Times New Roman" w:hAnsi="Times New Roman" w:cs="Times New Roman"/>
          <w:sz w:val="24"/>
          <w:szCs w:val="24"/>
        </w:rPr>
        <w:t>e</w:t>
      </w:r>
      <w:r w:rsidRPr="00D23424">
        <w:rPr>
          <w:rFonts w:ascii="Times New Roman" w:hAnsi="Times New Roman" w:cs="Times New Roman"/>
          <w:sz w:val="24"/>
          <w:szCs w:val="24"/>
        </w:rPr>
        <w:t xml:space="preserve"> con la convocatoria abierta por medio de la publicación de la vacante en redes </w:t>
      </w:r>
      <w:r>
        <w:rPr>
          <w:rFonts w:ascii="Times New Roman" w:hAnsi="Times New Roman" w:cs="Times New Roman"/>
          <w:sz w:val="24"/>
          <w:szCs w:val="24"/>
        </w:rPr>
        <w:t>(LinkedIn y pagina web de la compañía) además en los medios de comunicación local. Luego de ell</w:t>
      </w:r>
      <w:r w:rsidR="00272E3F">
        <w:rPr>
          <w:rFonts w:ascii="Times New Roman" w:hAnsi="Times New Roman" w:cs="Times New Roman"/>
          <w:sz w:val="24"/>
          <w:szCs w:val="24"/>
        </w:rPr>
        <w:t>o, la</w:t>
      </w:r>
      <w:r>
        <w:rPr>
          <w:rFonts w:ascii="Times New Roman" w:hAnsi="Times New Roman" w:cs="Times New Roman"/>
          <w:sz w:val="24"/>
          <w:szCs w:val="24"/>
        </w:rPr>
        <w:t xml:space="preserve"> Gerencia de Gente y Cultura junto al profesional en selección y contratación serán los encargados de realizar el reclutamiento de las hojas de vida y establecer comunicación con el candidato para dar a conocer la información del proceso, en donde inicialmente deberá compartir la hoja de vida al correo electrónico de la compañía, </w:t>
      </w:r>
      <w:r w:rsidRPr="00D23424">
        <w:rPr>
          <w:rFonts w:ascii="Times New Roman" w:hAnsi="Times New Roman" w:cs="Times New Roman"/>
          <w:sz w:val="24"/>
          <w:szCs w:val="24"/>
        </w:rPr>
        <w:t>asistir a la entrevista, presentar las pruebas psicométricas y de conocimiento</w:t>
      </w:r>
      <w:r>
        <w:rPr>
          <w:rFonts w:ascii="Times New Roman" w:hAnsi="Times New Roman" w:cs="Times New Roman"/>
          <w:sz w:val="24"/>
          <w:szCs w:val="24"/>
        </w:rPr>
        <w:t>.</w:t>
      </w:r>
    </w:p>
    <w:p w14:paraId="7A85F99D" w14:textId="3BCBB3D5" w:rsidR="00D23424" w:rsidRDefault="00D23424" w:rsidP="00694D1B">
      <w:pPr>
        <w:spacing w:line="360" w:lineRule="auto"/>
        <w:rPr>
          <w:rFonts w:ascii="Times New Roman" w:hAnsi="Times New Roman" w:cs="Times New Roman"/>
          <w:b/>
          <w:bCs/>
          <w:sz w:val="24"/>
          <w:szCs w:val="24"/>
        </w:rPr>
      </w:pPr>
      <w:r>
        <w:rPr>
          <w:rFonts w:ascii="Times New Roman" w:hAnsi="Times New Roman" w:cs="Times New Roman"/>
          <w:b/>
          <w:bCs/>
          <w:sz w:val="24"/>
          <w:szCs w:val="24"/>
        </w:rPr>
        <w:t>Proceso de Selección</w:t>
      </w:r>
      <w:r w:rsidR="00EA28CA">
        <w:rPr>
          <w:rFonts w:ascii="Times New Roman" w:hAnsi="Times New Roman" w:cs="Times New Roman"/>
          <w:b/>
          <w:bCs/>
          <w:sz w:val="24"/>
          <w:szCs w:val="24"/>
        </w:rPr>
        <w:t xml:space="preserve"> y contratación</w:t>
      </w:r>
      <w:r>
        <w:rPr>
          <w:rFonts w:ascii="Times New Roman" w:hAnsi="Times New Roman" w:cs="Times New Roman"/>
          <w:b/>
          <w:bCs/>
          <w:sz w:val="24"/>
          <w:szCs w:val="24"/>
        </w:rPr>
        <w:t>:</w:t>
      </w:r>
    </w:p>
    <w:p w14:paraId="6CE67498" w14:textId="4CEFE6D4" w:rsidR="00EA28CA" w:rsidRDefault="00EA28CA" w:rsidP="00694D1B">
      <w:pPr>
        <w:spacing w:line="360" w:lineRule="auto"/>
        <w:rPr>
          <w:rFonts w:ascii="Times New Roman" w:hAnsi="Times New Roman" w:cs="Times New Roman"/>
          <w:sz w:val="24"/>
          <w:szCs w:val="24"/>
        </w:rPr>
      </w:pPr>
      <w:r>
        <w:rPr>
          <w:rFonts w:ascii="Times New Roman" w:hAnsi="Times New Roman" w:cs="Times New Roman"/>
          <w:sz w:val="24"/>
          <w:szCs w:val="24"/>
        </w:rPr>
        <w:t>Luego de terminada el proceso de reclutamiento de los aspirantes, el profesional de Selección y contratación realizará la citación de los candidatos preseleccionados</w:t>
      </w:r>
      <w:r w:rsidR="00EA4D4A">
        <w:rPr>
          <w:rFonts w:ascii="Times New Roman" w:hAnsi="Times New Roman" w:cs="Times New Roman"/>
          <w:sz w:val="24"/>
          <w:szCs w:val="24"/>
        </w:rPr>
        <w:t xml:space="preserve"> para</w:t>
      </w:r>
      <w:r>
        <w:rPr>
          <w:rFonts w:ascii="Times New Roman" w:hAnsi="Times New Roman" w:cs="Times New Roman"/>
          <w:sz w:val="24"/>
          <w:szCs w:val="24"/>
        </w:rPr>
        <w:t xml:space="preserve"> </w:t>
      </w:r>
      <w:r w:rsidRPr="00EA28CA">
        <w:rPr>
          <w:rFonts w:ascii="Times New Roman" w:hAnsi="Times New Roman" w:cs="Times New Roman"/>
          <w:sz w:val="24"/>
          <w:szCs w:val="24"/>
        </w:rPr>
        <w:t xml:space="preserve">las entrevistas </w:t>
      </w:r>
      <w:r w:rsidR="00EA4D4A">
        <w:rPr>
          <w:rFonts w:ascii="Times New Roman" w:hAnsi="Times New Roman" w:cs="Times New Roman"/>
          <w:sz w:val="24"/>
          <w:szCs w:val="24"/>
        </w:rPr>
        <w:t xml:space="preserve">y realización de las pruebas necesarias para el cargo </w:t>
      </w:r>
      <w:r w:rsidRPr="00EA28CA">
        <w:rPr>
          <w:rFonts w:ascii="Times New Roman" w:hAnsi="Times New Roman" w:cs="Times New Roman"/>
          <w:sz w:val="24"/>
          <w:szCs w:val="24"/>
        </w:rPr>
        <w:t>en un tiempo máximo de tres días a partir de la notificación de continuidad del proceso, utilizando el respectivo formato de entrevista y deberá informar sobre los resultados</w:t>
      </w:r>
      <w:r>
        <w:rPr>
          <w:rFonts w:ascii="Times New Roman" w:hAnsi="Times New Roman" w:cs="Times New Roman"/>
          <w:sz w:val="24"/>
          <w:szCs w:val="24"/>
        </w:rPr>
        <w:t xml:space="preserve"> a la Gerencia de Gente y Cultura y la Dirección Ejecutiva. </w:t>
      </w:r>
    </w:p>
    <w:p w14:paraId="2A7736F9" w14:textId="4E254213" w:rsidR="003722B9" w:rsidRDefault="003722B9" w:rsidP="00694D1B">
      <w:pPr>
        <w:spacing w:line="360" w:lineRule="auto"/>
        <w:rPr>
          <w:rFonts w:ascii="Times New Roman" w:hAnsi="Times New Roman" w:cs="Times New Roman"/>
          <w:sz w:val="24"/>
          <w:szCs w:val="24"/>
        </w:rPr>
      </w:pPr>
      <w:r>
        <w:rPr>
          <w:rFonts w:ascii="Times New Roman" w:hAnsi="Times New Roman" w:cs="Times New Roman"/>
          <w:sz w:val="24"/>
          <w:szCs w:val="24"/>
        </w:rPr>
        <w:t xml:space="preserve">Además de ello, deberá redimir al aspirante para la realización de pruebas psicológicas, para realizar la entrevista con el jefe inmediato, quien será el encargado de realizar las pruebas de conocimiento del cargo y definir la calificación para este. </w:t>
      </w:r>
    </w:p>
    <w:p w14:paraId="3F52A0C3" w14:textId="35D87AE8" w:rsidR="00EA28CA" w:rsidRDefault="00EA28CA" w:rsidP="00694D1B">
      <w:pPr>
        <w:spacing w:line="360" w:lineRule="auto"/>
        <w:rPr>
          <w:rFonts w:ascii="Times New Roman" w:hAnsi="Times New Roman" w:cs="Times New Roman"/>
          <w:sz w:val="24"/>
          <w:szCs w:val="24"/>
        </w:rPr>
      </w:pPr>
      <w:r>
        <w:rPr>
          <w:rFonts w:ascii="Times New Roman" w:hAnsi="Times New Roman" w:cs="Times New Roman"/>
          <w:sz w:val="24"/>
          <w:szCs w:val="24"/>
        </w:rPr>
        <w:t xml:space="preserve">El profesional de selección y contratación </w:t>
      </w:r>
      <w:r w:rsidR="00272E3F">
        <w:rPr>
          <w:rFonts w:ascii="Times New Roman" w:hAnsi="Times New Roman" w:cs="Times New Roman"/>
          <w:sz w:val="24"/>
          <w:szCs w:val="24"/>
        </w:rPr>
        <w:t>realizará</w:t>
      </w:r>
      <w:r>
        <w:rPr>
          <w:rFonts w:ascii="Times New Roman" w:hAnsi="Times New Roman" w:cs="Times New Roman"/>
          <w:sz w:val="24"/>
          <w:szCs w:val="24"/>
        </w:rPr>
        <w:t xml:space="preserve"> la verificación de antecedente judiciales, los certificados solicitados y las referencias laborales.</w:t>
      </w:r>
      <w:r w:rsidR="003722B9" w:rsidRPr="003722B9">
        <w:rPr>
          <w:rFonts w:ascii="Times New Roman" w:hAnsi="Times New Roman" w:cs="Times New Roman"/>
          <w:sz w:val="24"/>
          <w:szCs w:val="24"/>
        </w:rPr>
        <w:t xml:space="preserve"> </w:t>
      </w:r>
      <w:r w:rsidR="003722B9">
        <w:rPr>
          <w:rFonts w:ascii="Times New Roman" w:hAnsi="Times New Roman" w:cs="Times New Roman"/>
          <w:sz w:val="24"/>
          <w:szCs w:val="24"/>
        </w:rPr>
        <w:t>En base a la elección del aspirante, se diligenciará el formato de confidencialidad y no divulgación de la información manejada por la organización, además se dará a conocer el reglamento interno de trabajo y el manual de funciones y cargos.</w:t>
      </w:r>
    </w:p>
    <w:p w14:paraId="26860E0B" w14:textId="5A59599D" w:rsidR="00EA28CA" w:rsidRDefault="00EA28CA" w:rsidP="00694D1B">
      <w:pPr>
        <w:spacing w:line="360" w:lineRule="auto"/>
        <w:rPr>
          <w:rFonts w:ascii="Times New Roman" w:hAnsi="Times New Roman" w:cs="Times New Roman"/>
          <w:sz w:val="24"/>
          <w:szCs w:val="24"/>
        </w:rPr>
      </w:pPr>
      <w:r>
        <w:rPr>
          <w:rFonts w:ascii="Times New Roman" w:hAnsi="Times New Roman" w:cs="Times New Roman"/>
          <w:sz w:val="24"/>
          <w:szCs w:val="24"/>
        </w:rPr>
        <w:t xml:space="preserve">Cabe señalar que para los casos en la que la elección corresponda a un ascenso, </w:t>
      </w:r>
      <w:r w:rsidRPr="00694D1B">
        <w:rPr>
          <w:rFonts w:ascii="Times New Roman" w:hAnsi="Times New Roman" w:cs="Times New Roman"/>
          <w:sz w:val="24"/>
          <w:szCs w:val="24"/>
        </w:rPr>
        <w:t>no se requerirá el cumplimiento estricto de los requisitos del perfil del cargo, pero si se debe contar con el aval del jefe inmediato y la aprobación de</w:t>
      </w:r>
      <w:r>
        <w:rPr>
          <w:rFonts w:ascii="Times New Roman" w:hAnsi="Times New Roman" w:cs="Times New Roman"/>
          <w:sz w:val="24"/>
          <w:szCs w:val="24"/>
        </w:rPr>
        <w:t xml:space="preserve"> la Dirección ejecutiva</w:t>
      </w:r>
      <w:r w:rsidRPr="00694D1B">
        <w:rPr>
          <w:rFonts w:ascii="Times New Roman" w:hAnsi="Times New Roman" w:cs="Times New Roman"/>
          <w:sz w:val="24"/>
          <w:szCs w:val="24"/>
        </w:rPr>
        <w:t>, teniendo un periodo de prueba mínimo de dos meses</w:t>
      </w:r>
      <w:r>
        <w:rPr>
          <w:rFonts w:ascii="Times New Roman" w:hAnsi="Times New Roman" w:cs="Times New Roman"/>
          <w:sz w:val="24"/>
          <w:szCs w:val="24"/>
        </w:rPr>
        <w:t>. L</w:t>
      </w:r>
      <w:r w:rsidRPr="00EA28CA">
        <w:rPr>
          <w:rFonts w:ascii="Times New Roman" w:hAnsi="Times New Roman" w:cs="Times New Roman"/>
          <w:sz w:val="24"/>
          <w:szCs w:val="24"/>
        </w:rPr>
        <w:t xml:space="preserve">os candidatos que hagan parte del proceso para ascensos no podrán contar con sanciones disciplinarias en la </w:t>
      </w:r>
      <w:r>
        <w:rPr>
          <w:rFonts w:ascii="Times New Roman" w:hAnsi="Times New Roman" w:cs="Times New Roman"/>
          <w:sz w:val="24"/>
          <w:szCs w:val="24"/>
        </w:rPr>
        <w:t>organización</w:t>
      </w:r>
      <w:r w:rsidRPr="00EA28CA">
        <w:rPr>
          <w:rFonts w:ascii="Times New Roman" w:hAnsi="Times New Roman" w:cs="Times New Roman"/>
          <w:sz w:val="24"/>
          <w:szCs w:val="24"/>
        </w:rPr>
        <w:t xml:space="preserve"> y deben aprobar el proceso de selección</w:t>
      </w:r>
      <w:r>
        <w:rPr>
          <w:rFonts w:ascii="Times New Roman" w:hAnsi="Times New Roman" w:cs="Times New Roman"/>
          <w:sz w:val="24"/>
          <w:szCs w:val="24"/>
        </w:rPr>
        <w:t xml:space="preserve">; </w:t>
      </w:r>
      <w:r w:rsidRPr="00EA28CA">
        <w:rPr>
          <w:rFonts w:ascii="Times New Roman" w:hAnsi="Times New Roman" w:cs="Times New Roman"/>
          <w:sz w:val="24"/>
          <w:szCs w:val="24"/>
        </w:rPr>
        <w:t xml:space="preserve">quienes no </w:t>
      </w:r>
      <w:r w:rsidRPr="00EA28CA">
        <w:rPr>
          <w:rFonts w:ascii="Times New Roman" w:hAnsi="Times New Roman" w:cs="Times New Roman"/>
          <w:sz w:val="24"/>
          <w:szCs w:val="24"/>
        </w:rPr>
        <w:lastRenderedPageBreak/>
        <w:t>sean seleccionados en el proceso, deben ser notificados de la decisión mediante correo electrónico o comunicación escrita agradeciendo su participación.</w:t>
      </w:r>
    </w:p>
    <w:p w14:paraId="2E838164" w14:textId="46ACDBF3" w:rsidR="003722B9" w:rsidRDefault="003722B9" w:rsidP="003722B9">
      <w:pPr>
        <w:spacing w:line="360" w:lineRule="auto"/>
        <w:rPr>
          <w:rFonts w:ascii="Times New Roman" w:hAnsi="Times New Roman" w:cs="Times New Roman"/>
          <w:sz w:val="24"/>
          <w:szCs w:val="24"/>
        </w:rPr>
      </w:pPr>
      <w:r>
        <w:rPr>
          <w:rFonts w:ascii="Times New Roman" w:hAnsi="Times New Roman" w:cs="Times New Roman"/>
          <w:sz w:val="24"/>
          <w:szCs w:val="24"/>
        </w:rPr>
        <w:t>Dado lo anterior, y la necesidad de cuantificar la información para la elección del personal idóneo, se presenta la siguiente tabla en donde se plasman las condiciones para cada una de las pruebas:</w:t>
      </w:r>
    </w:p>
    <w:tbl>
      <w:tblPr>
        <w:tblStyle w:val="Tablanormal2"/>
        <w:tblW w:w="0" w:type="auto"/>
        <w:tblLook w:val="04A0" w:firstRow="1" w:lastRow="0" w:firstColumn="1" w:lastColumn="0" w:noHBand="0" w:noVBand="1"/>
      </w:tblPr>
      <w:tblGrid>
        <w:gridCol w:w="3114"/>
        <w:gridCol w:w="1560"/>
        <w:gridCol w:w="2338"/>
        <w:gridCol w:w="2338"/>
      </w:tblGrid>
      <w:tr w:rsidR="003722B9" w14:paraId="5A942312" w14:textId="77777777" w:rsidTr="003722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shd w:val="clear" w:color="auto" w:fill="D9D9D9" w:themeFill="background1" w:themeFillShade="D9"/>
          </w:tcPr>
          <w:p w14:paraId="5A69789B" w14:textId="47665292" w:rsidR="003722B9" w:rsidRDefault="003722B9" w:rsidP="003722B9">
            <w:pPr>
              <w:spacing w:line="360" w:lineRule="auto"/>
              <w:jc w:val="center"/>
              <w:rPr>
                <w:rFonts w:ascii="Times New Roman" w:hAnsi="Times New Roman" w:cs="Times New Roman"/>
                <w:sz w:val="24"/>
                <w:szCs w:val="24"/>
              </w:rPr>
            </w:pPr>
            <w:bookmarkStart w:id="1" w:name="_Hlk84246673"/>
            <w:r>
              <w:rPr>
                <w:rFonts w:ascii="Times New Roman" w:hAnsi="Times New Roman" w:cs="Times New Roman"/>
                <w:sz w:val="24"/>
                <w:szCs w:val="24"/>
              </w:rPr>
              <w:t>Factor</w:t>
            </w:r>
          </w:p>
        </w:tc>
        <w:tc>
          <w:tcPr>
            <w:tcW w:w="1560" w:type="dxa"/>
            <w:shd w:val="clear" w:color="auto" w:fill="D9D9D9" w:themeFill="background1" w:themeFillShade="D9"/>
          </w:tcPr>
          <w:p w14:paraId="1B44AA34" w14:textId="479203ED" w:rsidR="003722B9" w:rsidRDefault="003722B9" w:rsidP="003722B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Calificación</w:t>
            </w:r>
          </w:p>
        </w:tc>
        <w:tc>
          <w:tcPr>
            <w:tcW w:w="2338" w:type="dxa"/>
            <w:shd w:val="clear" w:color="auto" w:fill="D9D9D9" w:themeFill="background1" w:themeFillShade="D9"/>
          </w:tcPr>
          <w:p w14:paraId="344242D7" w14:textId="79789554" w:rsidR="003722B9" w:rsidRDefault="003722B9" w:rsidP="003722B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Condición</w:t>
            </w:r>
          </w:p>
        </w:tc>
        <w:tc>
          <w:tcPr>
            <w:tcW w:w="2338" w:type="dxa"/>
            <w:shd w:val="clear" w:color="auto" w:fill="D9D9D9" w:themeFill="background1" w:themeFillShade="D9"/>
          </w:tcPr>
          <w:p w14:paraId="6D0B038D" w14:textId="4A85F713" w:rsidR="003722B9" w:rsidRDefault="003722B9" w:rsidP="003722B9">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Ponderación</w:t>
            </w:r>
          </w:p>
        </w:tc>
      </w:tr>
      <w:tr w:rsidR="003722B9" w14:paraId="0E8E98C9" w14:textId="77777777" w:rsidTr="00372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0124448" w14:textId="7B7602C1" w:rsidR="003722B9" w:rsidRDefault="003722B9" w:rsidP="003722B9">
            <w:pPr>
              <w:spacing w:line="360" w:lineRule="auto"/>
              <w:rPr>
                <w:rFonts w:ascii="Times New Roman" w:hAnsi="Times New Roman" w:cs="Times New Roman"/>
                <w:sz w:val="24"/>
                <w:szCs w:val="24"/>
              </w:rPr>
            </w:pPr>
            <w:r>
              <w:rPr>
                <w:rFonts w:ascii="Times New Roman" w:hAnsi="Times New Roman" w:cs="Times New Roman"/>
                <w:sz w:val="24"/>
                <w:szCs w:val="24"/>
              </w:rPr>
              <w:t>Hoja de vida</w:t>
            </w:r>
          </w:p>
        </w:tc>
        <w:tc>
          <w:tcPr>
            <w:tcW w:w="1560" w:type="dxa"/>
          </w:tcPr>
          <w:p w14:paraId="57D2305B" w14:textId="61221E20" w:rsidR="003722B9" w:rsidRDefault="003722B9" w:rsidP="003722B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0-100</w:t>
            </w:r>
          </w:p>
        </w:tc>
        <w:tc>
          <w:tcPr>
            <w:tcW w:w="2338" w:type="dxa"/>
          </w:tcPr>
          <w:p w14:paraId="359607B9" w14:textId="5093AC5A" w:rsidR="003722B9" w:rsidRDefault="003722B9" w:rsidP="003722B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≥75</w:t>
            </w:r>
          </w:p>
        </w:tc>
        <w:tc>
          <w:tcPr>
            <w:tcW w:w="2338" w:type="dxa"/>
          </w:tcPr>
          <w:p w14:paraId="57B32490" w14:textId="15EB9580" w:rsidR="003722B9" w:rsidRDefault="003722B9" w:rsidP="003722B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r w:rsidR="008C0ABB">
              <w:rPr>
                <w:rFonts w:ascii="Times New Roman" w:hAnsi="Times New Roman" w:cs="Times New Roman"/>
                <w:sz w:val="24"/>
                <w:szCs w:val="24"/>
              </w:rPr>
              <w:t>0</w:t>
            </w:r>
            <w:r>
              <w:rPr>
                <w:rFonts w:ascii="Times New Roman" w:hAnsi="Times New Roman" w:cs="Times New Roman"/>
                <w:sz w:val="24"/>
                <w:szCs w:val="24"/>
              </w:rPr>
              <w:t>%</w:t>
            </w:r>
          </w:p>
        </w:tc>
      </w:tr>
      <w:tr w:rsidR="003722B9" w14:paraId="4509C4AC" w14:textId="77777777" w:rsidTr="003722B9">
        <w:tc>
          <w:tcPr>
            <w:cnfStyle w:val="001000000000" w:firstRow="0" w:lastRow="0" w:firstColumn="1" w:lastColumn="0" w:oddVBand="0" w:evenVBand="0" w:oddHBand="0" w:evenHBand="0" w:firstRowFirstColumn="0" w:firstRowLastColumn="0" w:lastRowFirstColumn="0" w:lastRowLastColumn="0"/>
            <w:tcW w:w="3114" w:type="dxa"/>
            <w:shd w:val="clear" w:color="auto" w:fill="D9D9D9" w:themeFill="background1" w:themeFillShade="D9"/>
          </w:tcPr>
          <w:p w14:paraId="0F87FCC9" w14:textId="0DBA355E" w:rsidR="003722B9" w:rsidRDefault="003722B9" w:rsidP="003722B9">
            <w:pPr>
              <w:spacing w:line="360" w:lineRule="auto"/>
              <w:rPr>
                <w:rFonts w:ascii="Times New Roman" w:hAnsi="Times New Roman" w:cs="Times New Roman"/>
                <w:sz w:val="24"/>
                <w:szCs w:val="24"/>
              </w:rPr>
            </w:pPr>
            <w:r>
              <w:rPr>
                <w:rFonts w:ascii="Times New Roman" w:hAnsi="Times New Roman" w:cs="Times New Roman"/>
                <w:sz w:val="24"/>
                <w:szCs w:val="24"/>
              </w:rPr>
              <w:t>Entrevista por competencias</w:t>
            </w:r>
          </w:p>
        </w:tc>
        <w:tc>
          <w:tcPr>
            <w:tcW w:w="1560" w:type="dxa"/>
            <w:shd w:val="clear" w:color="auto" w:fill="D9D9D9" w:themeFill="background1" w:themeFillShade="D9"/>
          </w:tcPr>
          <w:p w14:paraId="6EF97379" w14:textId="576DFECE" w:rsidR="003722B9" w:rsidRDefault="003722B9" w:rsidP="003722B9">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0-100</w:t>
            </w:r>
          </w:p>
        </w:tc>
        <w:tc>
          <w:tcPr>
            <w:tcW w:w="2338" w:type="dxa"/>
            <w:shd w:val="clear" w:color="auto" w:fill="D9D9D9" w:themeFill="background1" w:themeFillShade="D9"/>
          </w:tcPr>
          <w:p w14:paraId="72CFDB98" w14:textId="7AF17D1A" w:rsidR="003722B9" w:rsidRDefault="003722B9" w:rsidP="003722B9">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≥75</w:t>
            </w:r>
          </w:p>
        </w:tc>
        <w:tc>
          <w:tcPr>
            <w:tcW w:w="2338" w:type="dxa"/>
            <w:shd w:val="clear" w:color="auto" w:fill="D9D9D9" w:themeFill="background1" w:themeFillShade="D9"/>
          </w:tcPr>
          <w:p w14:paraId="2B285320" w14:textId="35A650E3" w:rsidR="003722B9" w:rsidRDefault="003722B9" w:rsidP="003722B9">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25%</w:t>
            </w:r>
          </w:p>
        </w:tc>
      </w:tr>
      <w:tr w:rsidR="003722B9" w14:paraId="1B8F5980" w14:textId="77777777" w:rsidTr="00372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20D7E26B" w14:textId="4F1319D1" w:rsidR="003722B9" w:rsidRDefault="003722B9" w:rsidP="003722B9">
            <w:pPr>
              <w:spacing w:line="360" w:lineRule="auto"/>
              <w:rPr>
                <w:rFonts w:ascii="Times New Roman" w:hAnsi="Times New Roman" w:cs="Times New Roman"/>
                <w:sz w:val="24"/>
                <w:szCs w:val="24"/>
              </w:rPr>
            </w:pPr>
            <w:r>
              <w:rPr>
                <w:rFonts w:ascii="Times New Roman" w:hAnsi="Times New Roman" w:cs="Times New Roman"/>
                <w:sz w:val="24"/>
                <w:szCs w:val="24"/>
              </w:rPr>
              <w:t>Entrevista conceptual</w:t>
            </w:r>
          </w:p>
        </w:tc>
        <w:tc>
          <w:tcPr>
            <w:tcW w:w="1560" w:type="dxa"/>
          </w:tcPr>
          <w:p w14:paraId="1515F046" w14:textId="45499744" w:rsidR="003722B9" w:rsidRDefault="003722B9" w:rsidP="003722B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0-100</w:t>
            </w:r>
          </w:p>
        </w:tc>
        <w:tc>
          <w:tcPr>
            <w:tcW w:w="2338" w:type="dxa"/>
          </w:tcPr>
          <w:p w14:paraId="05AF7943" w14:textId="1D594416" w:rsidR="003722B9" w:rsidRDefault="003722B9" w:rsidP="003722B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≥75</w:t>
            </w:r>
          </w:p>
        </w:tc>
        <w:tc>
          <w:tcPr>
            <w:tcW w:w="2338" w:type="dxa"/>
          </w:tcPr>
          <w:p w14:paraId="37CBABEC" w14:textId="2B7BCCA3" w:rsidR="003722B9" w:rsidRDefault="003722B9" w:rsidP="003722B9">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30%</w:t>
            </w:r>
          </w:p>
        </w:tc>
      </w:tr>
      <w:tr w:rsidR="003722B9" w14:paraId="3FEC74E7" w14:textId="77777777" w:rsidTr="003722B9">
        <w:tc>
          <w:tcPr>
            <w:cnfStyle w:val="001000000000" w:firstRow="0" w:lastRow="0" w:firstColumn="1" w:lastColumn="0" w:oddVBand="0" w:evenVBand="0" w:oddHBand="0" w:evenHBand="0" w:firstRowFirstColumn="0" w:firstRowLastColumn="0" w:lastRowFirstColumn="0" w:lastRowLastColumn="0"/>
            <w:tcW w:w="3114" w:type="dxa"/>
            <w:shd w:val="clear" w:color="auto" w:fill="D9D9D9" w:themeFill="background1" w:themeFillShade="D9"/>
          </w:tcPr>
          <w:p w14:paraId="22CAD05B" w14:textId="05D7CF68" w:rsidR="003722B9" w:rsidRDefault="003722B9" w:rsidP="003722B9">
            <w:pPr>
              <w:spacing w:line="360" w:lineRule="auto"/>
              <w:rPr>
                <w:rFonts w:ascii="Times New Roman" w:hAnsi="Times New Roman" w:cs="Times New Roman"/>
                <w:sz w:val="24"/>
                <w:szCs w:val="24"/>
              </w:rPr>
            </w:pPr>
            <w:r>
              <w:rPr>
                <w:rFonts w:ascii="Times New Roman" w:hAnsi="Times New Roman" w:cs="Times New Roman"/>
                <w:sz w:val="24"/>
                <w:szCs w:val="24"/>
              </w:rPr>
              <w:t>Prueba de conocimientos</w:t>
            </w:r>
          </w:p>
        </w:tc>
        <w:tc>
          <w:tcPr>
            <w:tcW w:w="1560" w:type="dxa"/>
            <w:shd w:val="clear" w:color="auto" w:fill="D9D9D9" w:themeFill="background1" w:themeFillShade="D9"/>
          </w:tcPr>
          <w:p w14:paraId="59A7ECAD" w14:textId="288FBB59" w:rsidR="003722B9" w:rsidRDefault="003722B9" w:rsidP="003722B9">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0-100</w:t>
            </w:r>
          </w:p>
        </w:tc>
        <w:tc>
          <w:tcPr>
            <w:tcW w:w="2338" w:type="dxa"/>
            <w:shd w:val="clear" w:color="auto" w:fill="D9D9D9" w:themeFill="background1" w:themeFillShade="D9"/>
          </w:tcPr>
          <w:p w14:paraId="1A2F9CD7" w14:textId="0495BA5E" w:rsidR="003722B9" w:rsidRDefault="003722B9" w:rsidP="003722B9">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≥75</w:t>
            </w:r>
          </w:p>
        </w:tc>
        <w:tc>
          <w:tcPr>
            <w:tcW w:w="2338" w:type="dxa"/>
            <w:shd w:val="clear" w:color="auto" w:fill="D9D9D9" w:themeFill="background1" w:themeFillShade="D9"/>
          </w:tcPr>
          <w:p w14:paraId="2FA09E7A" w14:textId="44C21DD6" w:rsidR="003722B9" w:rsidRDefault="003722B9" w:rsidP="003722B9">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r w:rsidR="008C0ABB">
              <w:rPr>
                <w:rFonts w:ascii="Times New Roman" w:hAnsi="Times New Roman" w:cs="Times New Roman"/>
                <w:sz w:val="24"/>
                <w:szCs w:val="24"/>
              </w:rPr>
              <w:t>5</w:t>
            </w:r>
            <w:r>
              <w:rPr>
                <w:rFonts w:ascii="Times New Roman" w:hAnsi="Times New Roman" w:cs="Times New Roman"/>
                <w:sz w:val="24"/>
                <w:szCs w:val="24"/>
              </w:rPr>
              <w:t>%</w:t>
            </w:r>
          </w:p>
        </w:tc>
      </w:tr>
      <w:bookmarkEnd w:id="1"/>
    </w:tbl>
    <w:p w14:paraId="30CFC9F5" w14:textId="3B4B3C8E" w:rsidR="003722B9" w:rsidRDefault="003722B9" w:rsidP="00694D1B">
      <w:pPr>
        <w:spacing w:line="360" w:lineRule="auto"/>
        <w:rPr>
          <w:rFonts w:ascii="Times New Roman" w:hAnsi="Times New Roman" w:cs="Times New Roman"/>
          <w:sz w:val="24"/>
          <w:szCs w:val="24"/>
        </w:rPr>
      </w:pPr>
    </w:p>
    <w:p w14:paraId="5BC939F9" w14:textId="65FC0D17" w:rsidR="00E52F8A" w:rsidRDefault="00D46187" w:rsidP="00694D1B">
      <w:pPr>
        <w:spacing w:line="360" w:lineRule="auto"/>
        <w:rPr>
          <w:rFonts w:ascii="Times New Roman" w:hAnsi="Times New Roman" w:cs="Times New Roman"/>
          <w:sz w:val="24"/>
          <w:szCs w:val="24"/>
        </w:rPr>
      </w:pPr>
      <w:r>
        <w:rPr>
          <w:rFonts w:ascii="Times New Roman" w:hAnsi="Times New Roman" w:cs="Times New Roman"/>
          <w:sz w:val="24"/>
          <w:szCs w:val="24"/>
        </w:rPr>
        <w:t>Para la calificación de cada factor, se tomará la apreciación de cada responsable</w:t>
      </w:r>
      <w:r w:rsidR="00E52F8A">
        <w:rPr>
          <w:rFonts w:ascii="Times New Roman" w:hAnsi="Times New Roman" w:cs="Times New Roman"/>
          <w:sz w:val="24"/>
          <w:szCs w:val="24"/>
        </w:rPr>
        <w:t xml:space="preserve">, quienes serán los encargados de asignar la calificación de acuerdo a los criterios de cada factor, es decir para la hoja de vida se evaluará de acuerdo a la presentación, la información académica y profesional, la experiencia y la redacción de ella, para la entrevista por competencias se evalúa el comportamiento verbal y no verbal del aspirante, en la entrevista conceptual los conocimientos de este y por último, en la prueba de conocimientos se evalúa el nivel de asertividad en la resolución de los puntos planteados. Lo anterior, </w:t>
      </w:r>
      <w:r w:rsidR="00162645">
        <w:rPr>
          <w:rFonts w:ascii="Times New Roman" w:hAnsi="Times New Roman" w:cs="Times New Roman"/>
          <w:sz w:val="24"/>
          <w:szCs w:val="24"/>
        </w:rPr>
        <w:t>con el fin de cuantificar la información de ca</w:t>
      </w:r>
      <w:r w:rsidR="00E52F8A">
        <w:rPr>
          <w:rFonts w:ascii="Times New Roman" w:hAnsi="Times New Roman" w:cs="Times New Roman"/>
          <w:sz w:val="24"/>
          <w:szCs w:val="24"/>
        </w:rPr>
        <w:t>d</w:t>
      </w:r>
      <w:r w:rsidR="00162645">
        <w:rPr>
          <w:rFonts w:ascii="Times New Roman" w:hAnsi="Times New Roman" w:cs="Times New Roman"/>
          <w:sz w:val="24"/>
          <w:szCs w:val="24"/>
        </w:rPr>
        <w:t>a aspirante y poder elegir al personal idóneo, quien será aquel con mayor puntuación.</w:t>
      </w:r>
    </w:p>
    <w:p w14:paraId="3EDF7F7F" w14:textId="27C5651F" w:rsidR="00EA4D4A" w:rsidRDefault="00530A13" w:rsidP="00694D1B">
      <w:pPr>
        <w:spacing w:line="360" w:lineRule="auto"/>
        <w:rPr>
          <w:rFonts w:ascii="Times New Roman" w:hAnsi="Times New Roman" w:cs="Times New Roman"/>
          <w:sz w:val="24"/>
          <w:szCs w:val="24"/>
        </w:rPr>
      </w:pPr>
      <w:r w:rsidRPr="00530A13">
        <w:rPr>
          <w:rFonts w:ascii="Times New Roman" w:hAnsi="Times New Roman" w:cs="Times New Roman"/>
          <w:sz w:val="24"/>
          <w:szCs w:val="24"/>
        </w:rPr>
        <w:t xml:space="preserve">Finalmente se remite a la persona seleccionada a los exámenes médicos de ingreso de acuerdo </w:t>
      </w:r>
      <w:r>
        <w:rPr>
          <w:rFonts w:ascii="Times New Roman" w:hAnsi="Times New Roman" w:cs="Times New Roman"/>
          <w:sz w:val="24"/>
          <w:szCs w:val="24"/>
        </w:rPr>
        <w:t>con el</w:t>
      </w:r>
      <w:r w:rsidRPr="00530A13">
        <w:rPr>
          <w:rFonts w:ascii="Times New Roman" w:hAnsi="Times New Roman" w:cs="Times New Roman"/>
          <w:sz w:val="24"/>
          <w:szCs w:val="24"/>
        </w:rPr>
        <w:t xml:space="preserve"> profesiograma de </w:t>
      </w:r>
      <w:r>
        <w:rPr>
          <w:rFonts w:ascii="Times New Roman" w:hAnsi="Times New Roman" w:cs="Times New Roman"/>
          <w:sz w:val="24"/>
          <w:szCs w:val="24"/>
        </w:rPr>
        <w:t>ApG Ltda.</w:t>
      </w:r>
      <w:r w:rsidRPr="00530A13">
        <w:rPr>
          <w:rFonts w:ascii="Times New Roman" w:hAnsi="Times New Roman" w:cs="Times New Roman"/>
          <w:sz w:val="24"/>
          <w:szCs w:val="24"/>
        </w:rPr>
        <w:t>, de igual manera se vincula a: ARL, EPS, FONDO DE PENSION y CAJA DE COMPENSACION</w:t>
      </w:r>
      <w:r w:rsidR="00272E3F">
        <w:rPr>
          <w:rFonts w:ascii="Times New Roman" w:hAnsi="Times New Roman" w:cs="Times New Roman"/>
          <w:sz w:val="24"/>
          <w:szCs w:val="24"/>
        </w:rPr>
        <w:t xml:space="preserve">; </w:t>
      </w:r>
      <w:r w:rsidRPr="00530A13">
        <w:rPr>
          <w:rFonts w:ascii="Times New Roman" w:hAnsi="Times New Roman" w:cs="Times New Roman"/>
          <w:sz w:val="24"/>
          <w:szCs w:val="24"/>
        </w:rPr>
        <w:t xml:space="preserve">una vez vinculado el nuevo trabajador se realiza la inducción por parte del jefe inmediato y el gestor del conocimiento, la cual comprende los temas contemplados en el formato “Inducción de personal” y se hace entrega de los equipos y elementos necesarios para el inicio de las labores. </w:t>
      </w:r>
    </w:p>
    <w:p w14:paraId="50B85900" w14:textId="2DD1B7C9" w:rsidR="00EA4D4A" w:rsidRPr="00EA28CA" w:rsidRDefault="00D24254" w:rsidP="00EA4D4A">
      <w:pPr>
        <w:spacing w:line="360" w:lineRule="auto"/>
        <w:jc w:val="center"/>
        <w:rPr>
          <w:rFonts w:ascii="Times New Roman" w:hAnsi="Times New Roman" w:cs="Times New Roman"/>
          <w:sz w:val="24"/>
          <w:szCs w:val="24"/>
        </w:rPr>
      </w:pPr>
      <w:r>
        <w:rPr>
          <w:noProof/>
        </w:rPr>
        <w:lastRenderedPageBreak/>
        <w:drawing>
          <wp:inline distT="0" distB="0" distL="0" distR="0" wp14:anchorId="6D712BC4" wp14:editId="4D00ABF5">
            <wp:extent cx="5389880" cy="8229600"/>
            <wp:effectExtent l="0" t="0" r="1270" b="0"/>
            <wp:docPr id="3" name="Imagen 3"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Diagrama&#10;&#10;Descripción generada automá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89880" cy="8229600"/>
                    </a:xfrm>
                    <a:prstGeom prst="rect">
                      <a:avLst/>
                    </a:prstGeom>
                    <a:noFill/>
                    <a:ln>
                      <a:noFill/>
                    </a:ln>
                  </pic:spPr>
                </pic:pic>
              </a:graphicData>
            </a:graphic>
          </wp:inline>
        </w:drawing>
      </w:r>
    </w:p>
    <w:p w14:paraId="6C632426" w14:textId="77777777" w:rsidR="00C17B68" w:rsidRPr="00694D1B" w:rsidRDefault="00C17B68" w:rsidP="00694D1B">
      <w:pPr>
        <w:pStyle w:val="Prrafodelista"/>
        <w:spacing w:line="360" w:lineRule="auto"/>
        <w:jc w:val="both"/>
        <w:rPr>
          <w:rFonts w:ascii="Times New Roman" w:hAnsi="Times New Roman" w:cs="Times New Roman"/>
          <w:sz w:val="24"/>
          <w:szCs w:val="24"/>
        </w:rPr>
      </w:pPr>
    </w:p>
    <w:p w14:paraId="7E27F4F7" w14:textId="77777777" w:rsidR="00530A13" w:rsidRDefault="00530A13" w:rsidP="00530A13">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Resultado de la contratación</w:t>
      </w:r>
    </w:p>
    <w:p w14:paraId="1EF95C6B" w14:textId="2D64140C" w:rsidR="00C17B68" w:rsidRPr="00530A13" w:rsidRDefault="00C17B68" w:rsidP="00530A13">
      <w:pPr>
        <w:spacing w:line="360" w:lineRule="auto"/>
        <w:jc w:val="both"/>
        <w:rPr>
          <w:rFonts w:ascii="Times New Roman" w:hAnsi="Times New Roman" w:cs="Times New Roman"/>
          <w:b/>
          <w:bCs/>
          <w:sz w:val="24"/>
          <w:szCs w:val="24"/>
        </w:rPr>
      </w:pPr>
      <w:r w:rsidRPr="00530A13">
        <w:rPr>
          <w:rFonts w:ascii="Times New Roman" w:hAnsi="Times New Roman" w:cs="Times New Roman"/>
          <w:sz w:val="24"/>
          <w:szCs w:val="24"/>
        </w:rPr>
        <w:t>Estos son los resultados obtenidos una vez realizado el procedimiento de selección y contratación de personal:</w:t>
      </w:r>
    </w:p>
    <w:p w14:paraId="0D8AE1E7" w14:textId="28CC806A" w:rsidR="00530A13" w:rsidRPr="00530A13" w:rsidRDefault="00C17B68" w:rsidP="00530A13">
      <w:pPr>
        <w:pStyle w:val="Prrafodelista"/>
        <w:numPr>
          <w:ilvl w:val="0"/>
          <w:numId w:val="26"/>
        </w:numPr>
        <w:spacing w:line="360" w:lineRule="auto"/>
        <w:jc w:val="both"/>
        <w:rPr>
          <w:rFonts w:ascii="Times New Roman" w:hAnsi="Times New Roman" w:cs="Times New Roman"/>
          <w:sz w:val="24"/>
          <w:szCs w:val="24"/>
        </w:rPr>
      </w:pPr>
      <w:r w:rsidRPr="00694D1B">
        <w:rPr>
          <w:rFonts w:ascii="Times New Roman" w:hAnsi="Times New Roman" w:cs="Times New Roman"/>
          <w:sz w:val="24"/>
          <w:szCs w:val="24"/>
        </w:rPr>
        <w:t>Contrato de trabajo del personal</w:t>
      </w:r>
    </w:p>
    <w:p w14:paraId="47C5C8E4" w14:textId="48672EDC" w:rsidR="00C17B68" w:rsidRPr="00530A13" w:rsidRDefault="00C17B68" w:rsidP="00694D1B">
      <w:pPr>
        <w:pStyle w:val="Prrafodelista"/>
        <w:numPr>
          <w:ilvl w:val="0"/>
          <w:numId w:val="26"/>
        </w:numPr>
        <w:spacing w:line="360" w:lineRule="auto"/>
        <w:jc w:val="both"/>
        <w:rPr>
          <w:rFonts w:ascii="Times New Roman" w:hAnsi="Times New Roman" w:cs="Times New Roman"/>
          <w:b/>
          <w:bCs/>
          <w:sz w:val="24"/>
          <w:szCs w:val="24"/>
        </w:rPr>
      </w:pPr>
      <w:r w:rsidRPr="00694D1B">
        <w:rPr>
          <w:rFonts w:ascii="Times New Roman" w:hAnsi="Times New Roman" w:cs="Times New Roman"/>
          <w:sz w:val="24"/>
          <w:szCs w:val="24"/>
        </w:rPr>
        <w:t>Afiliaciones a seguridad social</w:t>
      </w:r>
    </w:p>
    <w:p w14:paraId="3F52DE78" w14:textId="5B9B1F06" w:rsidR="00530A13" w:rsidRPr="00530A13" w:rsidRDefault="00530A13" w:rsidP="00530A13">
      <w:pPr>
        <w:pStyle w:val="Prrafodelista"/>
        <w:numPr>
          <w:ilvl w:val="0"/>
          <w:numId w:val="26"/>
        </w:numPr>
        <w:spacing w:line="360" w:lineRule="auto"/>
        <w:jc w:val="both"/>
        <w:rPr>
          <w:rFonts w:ascii="Times New Roman" w:hAnsi="Times New Roman" w:cs="Times New Roman"/>
          <w:b/>
          <w:bCs/>
          <w:sz w:val="24"/>
          <w:szCs w:val="24"/>
        </w:rPr>
      </w:pPr>
      <w:r>
        <w:rPr>
          <w:rFonts w:ascii="Times New Roman" w:hAnsi="Times New Roman" w:cs="Times New Roman"/>
          <w:sz w:val="24"/>
          <w:szCs w:val="24"/>
        </w:rPr>
        <w:t>Formato diligenciado de confidencialidad y no divulgación</w:t>
      </w:r>
    </w:p>
    <w:p w14:paraId="34B0F7EF" w14:textId="77777777" w:rsidR="00C17B68" w:rsidRPr="00694D1B" w:rsidRDefault="00C17B68" w:rsidP="00694D1B">
      <w:pPr>
        <w:spacing w:line="360" w:lineRule="auto"/>
        <w:jc w:val="both"/>
        <w:rPr>
          <w:rFonts w:ascii="Times New Roman" w:hAnsi="Times New Roman" w:cs="Times New Roman"/>
          <w:sz w:val="24"/>
          <w:szCs w:val="24"/>
        </w:rPr>
      </w:pPr>
    </w:p>
    <w:p w14:paraId="04246CB6" w14:textId="65ED4312" w:rsidR="00C17B68" w:rsidRPr="00530A13" w:rsidRDefault="00530A13" w:rsidP="00530A13">
      <w:pPr>
        <w:spacing w:line="360" w:lineRule="auto"/>
        <w:jc w:val="both"/>
        <w:rPr>
          <w:rFonts w:ascii="Times New Roman" w:hAnsi="Times New Roman" w:cs="Times New Roman"/>
          <w:b/>
          <w:bCs/>
          <w:sz w:val="24"/>
          <w:szCs w:val="24"/>
        </w:rPr>
      </w:pPr>
      <w:r w:rsidRPr="00530A13">
        <w:rPr>
          <w:rFonts w:ascii="Times New Roman" w:hAnsi="Times New Roman" w:cs="Times New Roman"/>
          <w:b/>
          <w:bCs/>
          <w:sz w:val="24"/>
          <w:szCs w:val="24"/>
        </w:rPr>
        <w:t xml:space="preserve">Relación </w:t>
      </w:r>
      <w:r>
        <w:rPr>
          <w:rFonts w:ascii="Times New Roman" w:hAnsi="Times New Roman" w:cs="Times New Roman"/>
          <w:b/>
          <w:bCs/>
          <w:sz w:val="24"/>
          <w:szCs w:val="24"/>
        </w:rPr>
        <w:t>d</w:t>
      </w:r>
      <w:r w:rsidRPr="00530A13">
        <w:rPr>
          <w:rFonts w:ascii="Times New Roman" w:hAnsi="Times New Roman" w:cs="Times New Roman"/>
          <w:b/>
          <w:bCs/>
          <w:sz w:val="24"/>
          <w:szCs w:val="24"/>
        </w:rPr>
        <w:t>e Formatos</w:t>
      </w:r>
    </w:p>
    <w:p w14:paraId="046B3047" w14:textId="689D4FB8" w:rsidR="00C17B68" w:rsidRPr="00694D1B" w:rsidRDefault="00C17B68" w:rsidP="00694D1B">
      <w:pPr>
        <w:pStyle w:val="Prrafodelista"/>
        <w:numPr>
          <w:ilvl w:val="0"/>
          <w:numId w:val="27"/>
        </w:numPr>
        <w:spacing w:line="360" w:lineRule="auto"/>
        <w:jc w:val="both"/>
        <w:rPr>
          <w:rFonts w:ascii="Times New Roman" w:hAnsi="Times New Roman" w:cs="Times New Roman"/>
          <w:sz w:val="24"/>
          <w:szCs w:val="24"/>
        </w:rPr>
      </w:pPr>
      <w:r w:rsidRPr="00694D1B">
        <w:rPr>
          <w:rFonts w:ascii="Times New Roman" w:hAnsi="Times New Roman" w:cs="Times New Roman"/>
          <w:sz w:val="24"/>
          <w:szCs w:val="24"/>
        </w:rPr>
        <w:t xml:space="preserve">Formato requisición </w:t>
      </w:r>
      <w:r w:rsidR="00530A13">
        <w:rPr>
          <w:rFonts w:ascii="Times New Roman" w:hAnsi="Times New Roman" w:cs="Times New Roman"/>
          <w:sz w:val="24"/>
          <w:szCs w:val="24"/>
        </w:rPr>
        <w:t>de Talento Humano</w:t>
      </w:r>
    </w:p>
    <w:p w14:paraId="1F27C313" w14:textId="77777777" w:rsidR="00C17B68" w:rsidRPr="00694D1B" w:rsidRDefault="00C17B68" w:rsidP="00694D1B">
      <w:pPr>
        <w:pStyle w:val="Prrafodelista"/>
        <w:numPr>
          <w:ilvl w:val="0"/>
          <w:numId w:val="27"/>
        </w:numPr>
        <w:spacing w:line="360" w:lineRule="auto"/>
        <w:jc w:val="both"/>
        <w:rPr>
          <w:rFonts w:ascii="Times New Roman" w:hAnsi="Times New Roman" w:cs="Times New Roman"/>
          <w:sz w:val="24"/>
          <w:szCs w:val="24"/>
        </w:rPr>
      </w:pPr>
      <w:r w:rsidRPr="00694D1B">
        <w:rPr>
          <w:rFonts w:ascii="Times New Roman" w:hAnsi="Times New Roman" w:cs="Times New Roman"/>
          <w:sz w:val="24"/>
          <w:szCs w:val="24"/>
        </w:rPr>
        <w:t>Formato de entrevista del personal</w:t>
      </w:r>
    </w:p>
    <w:p w14:paraId="53737AFB" w14:textId="3ED15518" w:rsidR="00C17B68" w:rsidRDefault="00C17B68" w:rsidP="00694D1B">
      <w:pPr>
        <w:pStyle w:val="Prrafodelista"/>
        <w:numPr>
          <w:ilvl w:val="0"/>
          <w:numId w:val="27"/>
        </w:numPr>
        <w:spacing w:line="360" w:lineRule="auto"/>
        <w:jc w:val="both"/>
        <w:rPr>
          <w:rFonts w:ascii="Times New Roman" w:hAnsi="Times New Roman" w:cs="Times New Roman"/>
          <w:sz w:val="24"/>
          <w:szCs w:val="24"/>
        </w:rPr>
      </w:pPr>
      <w:r w:rsidRPr="00694D1B">
        <w:rPr>
          <w:rFonts w:ascii="Times New Roman" w:hAnsi="Times New Roman" w:cs="Times New Roman"/>
          <w:sz w:val="24"/>
          <w:szCs w:val="24"/>
        </w:rPr>
        <w:t xml:space="preserve">Formato de </w:t>
      </w:r>
      <w:r w:rsidR="00530A13">
        <w:rPr>
          <w:rFonts w:ascii="Times New Roman" w:hAnsi="Times New Roman" w:cs="Times New Roman"/>
          <w:sz w:val="24"/>
          <w:szCs w:val="24"/>
        </w:rPr>
        <w:t>confidencialidad y no divulgación.</w:t>
      </w:r>
    </w:p>
    <w:p w14:paraId="0421C9DF" w14:textId="51C4C5CA" w:rsidR="00530A13" w:rsidRPr="00530A13" w:rsidRDefault="00530A13" w:rsidP="00530A13">
      <w:pPr>
        <w:pStyle w:val="Prrafodelista"/>
        <w:numPr>
          <w:ilvl w:val="0"/>
          <w:numId w:val="27"/>
        </w:numPr>
        <w:spacing w:line="360" w:lineRule="auto"/>
        <w:jc w:val="both"/>
        <w:rPr>
          <w:rFonts w:ascii="Times New Roman" w:hAnsi="Times New Roman" w:cs="Times New Roman"/>
          <w:sz w:val="24"/>
          <w:szCs w:val="24"/>
        </w:rPr>
      </w:pPr>
      <w:r>
        <w:rPr>
          <w:rFonts w:ascii="Times New Roman" w:hAnsi="Times New Roman" w:cs="Times New Roman"/>
          <w:sz w:val="24"/>
          <w:szCs w:val="24"/>
        </w:rPr>
        <w:t>Formato de información de hojas de vida de los funcionarios</w:t>
      </w:r>
    </w:p>
    <w:p w14:paraId="1041C92D" w14:textId="77777777" w:rsidR="00C17B68" w:rsidRPr="00694D1B" w:rsidRDefault="00C17B68" w:rsidP="00694D1B">
      <w:pPr>
        <w:pStyle w:val="Prrafodelista"/>
        <w:numPr>
          <w:ilvl w:val="0"/>
          <w:numId w:val="27"/>
        </w:numPr>
        <w:spacing w:line="360" w:lineRule="auto"/>
        <w:jc w:val="both"/>
        <w:rPr>
          <w:rFonts w:ascii="Times New Roman" w:hAnsi="Times New Roman" w:cs="Times New Roman"/>
          <w:sz w:val="24"/>
          <w:szCs w:val="24"/>
        </w:rPr>
      </w:pPr>
      <w:r w:rsidRPr="00694D1B">
        <w:rPr>
          <w:rFonts w:ascii="Times New Roman" w:hAnsi="Times New Roman" w:cs="Times New Roman"/>
          <w:sz w:val="24"/>
          <w:szCs w:val="24"/>
        </w:rPr>
        <w:t>Formato inducción de personal.</w:t>
      </w:r>
    </w:p>
    <w:p w14:paraId="46CF7C98" w14:textId="77777777" w:rsidR="00C17B68" w:rsidRPr="00694D1B" w:rsidRDefault="00C17B68" w:rsidP="00694D1B">
      <w:pPr>
        <w:spacing w:line="360" w:lineRule="auto"/>
        <w:jc w:val="both"/>
        <w:rPr>
          <w:rFonts w:ascii="Times New Roman" w:hAnsi="Times New Roman" w:cs="Times New Roman"/>
          <w:sz w:val="24"/>
          <w:szCs w:val="24"/>
        </w:rPr>
      </w:pPr>
    </w:p>
    <w:p w14:paraId="20EBA45E" w14:textId="77777777" w:rsidR="00C17B68" w:rsidRPr="00694D1B" w:rsidRDefault="00C17B68" w:rsidP="00694D1B">
      <w:pPr>
        <w:spacing w:line="360" w:lineRule="auto"/>
        <w:jc w:val="both"/>
        <w:rPr>
          <w:rFonts w:ascii="Times New Roman" w:hAnsi="Times New Roman" w:cs="Times New Roman"/>
          <w:sz w:val="24"/>
          <w:szCs w:val="24"/>
        </w:rPr>
      </w:pPr>
    </w:p>
    <w:p w14:paraId="0B0D7920" w14:textId="77777777" w:rsidR="00C17B68" w:rsidRPr="00694D1B" w:rsidRDefault="00C17B68" w:rsidP="00694D1B">
      <w:pPr>
        <w:spacing w:line="360" w:lineRule="auto"/>
        <w:rPr>
          <w:rFonts w:ascii="Times New Roman" w:hAnsi="Times New Roman" w:cs="Times New Roman"/>
          <w:sz w:val="24"/>
          <w:szCs w:val="24"/>
        </w:rPr>
      </w:pPr>
    </w:p>
    <w:p w14:paraId="1EEC8556" w14:textId="77777777" w:rsidR="00C17B68" w:rsidRPr="00694D1B" w:rsidRDefault="00C17B68" w:rsidP="00694D1B">
      <w:pPr>
        <w:spacing w:line="360" w:lineRule="auto"/>
        <w:rPr>
          <w:rFonts w:ascii="Times New Roman" w:hAnsi="Times New Roman" w:cs="Times New Roman"/>
          <w:sz w:val="24"/>
          <w:szCs w:val="24"/>
        </w:rPr>
      </w:pPr>
    </w:p>
    <w:p w14:paraId="72C3FD5F" w14:textId="77777777" w:rsidR="00C17B68" w:rsidRPr="00694D1B" w:rsidRDefault="00C17B68" w:rsidP="00694D1B">
      <w:pPr>
        <w:spacing w:line="360" w:lineRule="auto"/>
        <w:rPr>
          <w:rFonts w:ascii="Times New Roman" w:hAnsi="Times New Roman" w:cs="Times New Roman"/>
          <w:sz w:val="24"/>
          <w:szCs w:val="24"/>
        </w:rPr>
      </w:pPr>
    </w:p>
    <w:p w14:paraId="08E2CD19" w14:textId="77777777" w:rsidR="00C17B68" w:rsidRPr="00694D1B" w:rsidRDefault="00C17B68" w:rsidP="00694D1B">
      <w:pPr>
        <w:spacing w:line="360" w:lineRule="auto"/>
        <w:rPr>
          <w:rFonts w:ascii="Times New Roman" w:hAnsi="Times New Roman" w:cs="Times New Roman"/>
          <w:sz w:val="24"/>
          <w:szCs w:val="24"/>
        </w:rPr>
      </w:pPr>
    </w:p>
    <w:p w14:paraId="0D16135C" w14:textId="77777777" w:rsidR="00C17B68" w:rsidRPr="00694D1B" w:rsidRDefault="00C17B68" w:rsidP="00694D1B">
      <w:pPr>
        <w:pStyle w:val="Textoindependiente"/>
        <w:spacing w:before="3" w:line="360" w:lineRule="auto"/>
        <w:rPr>
          <w:rFonts w:ascii="Times New Roman" w:hAnsi="Times New Roman" w:cs="Times New Roman"/>
          <w:b/>
        </w:rPr>
      </w:pPr>
    </w:p>
    <w:p w14:paraId="22F16087" w14:textId="77777777" w:rsidR="00C17B68" w:rsidRPr="00694D1B" w:rsidRDefault="00C17B68" w:rsidP="00694D1B">
      <w:pPr>
        <w:pStyle w:val="Textoindependiente"/>
        <w:spacing w:before="3" w:line="360" w:lineRule="auto"/>
        <w:rPr>
          <w:rFonts w:ascii="Times New Roman" w:hAnsi="Times New Roman" w:cs="Times New Roman"/>
          <w:b/>
        </w:rPr>
      </w:pPr>
    </w:p>
    <w:tbl>
      <w:tblPr>
        <w:tblStyle w:val="Tablaconcuadrcula"/>
        <w:tblW w:w="0" w:type="auto"/>
        <w:tblLook w:val="04A0" w:firstRow="1" w:lastRow="0" w:firstColumn="1" w:lastColumn="0" w:noHBand="0" w:noVBand="1"/>
      </w:tblPr>
      <w:tblGrid>
        <w:gridCol w:w="8828"/>
      </w:tblGrid>
      <w:tr w:rsidR="00530A13" w14:paraId="5FBE0343" w14:textId="77777777" w:rsidTr="00787B6A">
        <w:tc>
          <w:tcPr>
            <w:tcW w:w="8828" w:type="dxa"/>
          </w:tcPr>
          <w:p w14:paraId="0C0B594C" w14:textId="77777777" w:rsidR="00530A13" w:rsidRDefault="00530A13" w:rsidP="00787B6A">
            <w:pPr>
              <w:rPr>
                <w:rFonts w:ascii="Times New Roman" w:hAnsi="Times New Roman" w:cs="Times New Roman"/>
                <w:sz w:val="24"/>
                <w:szCs w:val="24"/>
              </w:rPr>
            </w:pPr>
            <w:r>
              <w:rPr>
                <w:rFonts w:ascii="Times New Roman" w:hAnsi="Times New Roman" w:cs="Times New Roman"/>
                <w:sz w:val="24"/>
                <w:szCs w:val="24"/>
              </w:rPr>
              <w:lastRenderedPageBreak/>
              <w:t xml:space="preserve">Elaboró: </w:t>
            </w:r>
          </w:p>
          <w:p w14:paraId="2A6D75D4" w14:textId="77777777" w:rsidR="00530A13" w:rsidRDefault="00530A13" w:rsidP="00787B6A">
            <w:pPr>
              <w:rPr>
                <w:rFonts w:ascii="Times New Roman" w:hAnsi="Times New Roman" w:cs="Times New Roman"/>
                <w:sz w:val="24"/>
                <w:szCs w:val="24"/>
              </w:rPr>
            </w:pPr>
          </w:p>
          <w:p w14:paraId="444E08DA" w14:textId="77777777" w:rsidR="00530A13" w:rsidRDefault="00530A13" w:rsidP="00787B6A">
            <w:pPr>
              <w:rPr>
                <w:rFonts w:ascii="Times New Roman" w:hAnsi="Times New Roman" w:cs="Times New Roman"/>
                <w:sz w:val="24"/>
                <w:szCs w:val="24"/>
              </w:rPr>
            </w:pPr>
          </w:p>
          <w:p w14:paraId="00B66DF0" w14:textId="77777777" w:rsidR="00530A13" w:rsidRDefault="00530A13" w:rsidP="00787B6A">
            <w:pPr>
              <w:rPr>
                <w:rFonts w:ascii="Times New Roman" w:hAnsi="Times New Roman" w:cs="Times New Roman"/>
                <w:sz w:val="24"/>
                <w:szCs w:val="24"/>
              </w:rPr>
            </w:pPr>
          </w:p>
          <w:p w14:paraId="71A44263" w14:textId="77777777" w:rsidR="00530A13" w:rsidRDefault="00530A13" w:rsidP="00787B6A">
            <w:pPr>
              <w:rPr>
                <w:rFonts w:ascii="Times New Roman" w:hAnsi="Times New Roman" w:cs="Times New Roman"/>
                <w:sz w:val="24"/>
                <w:szCs w:val="24"/>
              </w:rPr>
            </w:pPr>
            <w:r>
              <w:rPr>
                <w:rFonts w:ascii="Times New Roman" w:hAnsi="Times New Roman" w:cs="Times New Roman"/>
                <w:sz w:val="24"/>
                <w:szCs w:val="24"/>
              </w:rPr>
              <w:t>___________________________</w:t>
            </w:r>
          </w:p>
          <w:p w14:paraId="4593C4A1" w14:textId="77777777" w:rsidR="00530A13" w:rsidRDefault="00530A13" w:rsidP="00787B6A">
            <w:pPr>
              <w:rPr>
                <w:rFonts w:ascii="Times New Roman" w:hAnsi="Times New Roman" w:cs="Times New Roman"/>
                <w:sz w:val="24"/>
                <w:szCs w:val="24"/>
              </w:rPr>
            </w:pPr>
            <w:r>
              <w:rPr>
                <w:rFonts w:ascii="Times New Roman" w:hAnsi="Times New Roman" w:cs="Times New Roman"/>
                <w:sz w:val="24"/>
                <w:szCs w:val="24"/>
              </w:rPr>
              <w:t>Pedro David Barrera Chanagá</w:t>
            </w:r>
          </w:p>
          <w:p w14:paraId="50EB32D3" w14:textId="6E0DFAAD" w:rsidR="00530A13" w:rsidRDefault="00530A13" w:rsidP="00787B6A">
            <w:pPr>
              <w:rPr>
                <w:rFonts w:ascii="Times New Roman" w:hAnsi="Times New Roman" w:cs="Times New Roman"/>
                <w:sz w:val="24"/>
                <w:szCs w:val="24"/>
              </w:rPr>
            </w:pPr>
            <w:r>
              <w:rPr>
                <w:rFonts w:ascii="Times New Roman" w:hAnsi="Times New Roman" w:cs="Times New Roman"/>
                <w:sz w:val="24"/>
                <w:szCs w:val="24"/>
              </w:rPr>
              <w:t>Practicante de ingeniería industrial en ApG</w:t>
            </w:r>
            <w:r w:rsidR="00EA4D4A">
              <w:rPr>
                <w:rFonts w:ascii="Times New Roman" w:hAnsi="Times New Roman" w:cs="Times New Roman"/>
                <w:sz w:val="24"/>
                <w:szCs w:val="24"/>
              </w:rPr>
              <w:t xml:space="preserve"> Ltda.</w:t>
            </w:r>
          </w:p>
          <w:p w14:paraId="6A09966D" w14:textId="77777777" w:rsidR="00530A13" w:rsidRDefault="00530A13" w:rsidP="00787B6A">
            <w:pPr>
              <w:rPr>
                <w:rFonts w:ascii="Times New Roman" w:hAnsi="Times New Roman" w:cs="Times New Roman"/>
                <w:sz w:val="24"/>
                <w:szCs w:val="24"/>
              </w:rPr>
            </w:pPr>
          </w:p>
          <w:p w14:paraId="0CDCC245" w14:textId="77777777" w:rsidR="00530A13" w:rsidRDefault="00530A13" w:rsidP="00787B6A">
            <w:pPr>
              <w:rPr>
                <w:rFonts w:ascii="Times New Roman" w:hAnsi="Times New Roman" w:cs="Times New Roman"/>
                <w:sz w:val="24"/>
                <w:szCs w:val="24"/>
              </w:rPr>
            </w:pPr>
          </w:p>
          <w:p w14:paraId="0C158F69" w14:textId="77777777" w:rsidR="00530A13" w:rsidRDefault="00530A13" w:rsidP="00787B6A">
            <w:pPr>
              <w:rPr>
                <w:rFonts w:ascii="Times New Roman" w:hAnsi="Times New Roman" w:cs="Times New Roman"/>
                <w:sz w:val="24"/>
                <w:szCs w:val="24"/>
              </w:rPr>
            </w:pPr>
            <w:r>
              <w:rPr>
                <w:rFonts w:ascii="Times New Roman" w:hAnsi="Times New Roman" w:cs="Times New Roman"/>
                <w:sz w:val="24"/>
                <w:szCs w:val="24"/>
              </w:rPr>
              <w:t xml:space="preserve">Revisó: </w:t>
            </w:r>
          </w:p>
          <w:p w14:paraId="322B676B" w14:textId="77777777" w:rsidR="00530A13" w:rsidRDefault="00530A13" w:rsidP="00787B6A">
            <w:pPr>
              <w:rPr>
                <w:rFonts w:ascii="Times New Roman" w:hAnsi="Times New Roman" w:cs="Times New Roman"/>
                <w:sz w:val="24"/>
                <w:szCs w:val="24"/>
              </w:rPr>
            </w:pPr>
          </w:p>
          <w:p w14:paraId="462B3728" w14:textId="77777777" w:rsidR="00530A13" w:rsidRDefault="00530A13" w:rsidP="00787B6A">
            <w:pPr>
              <w:rPr>
                <w:rFonts w:ascii="Times New Roman" w:hAnsi="Times New Roman" w:cs="Times New Roman"/>
                <w:sz w:val="24"/>
                <w:szCs w:val="24"/>
              </w:rPr>
            </w:pPr>
          </w:p>
          <w:p w14:paraId="02EFD7B8" w14:textId="77777777" w:rsidR="00530A13" w:rsidRDefault="00530A13" w:rsidP="00787B6A">
            <w:pPr>
              <w:rPr>
                <w:rFonts w:ascii="Times New Roman" w:hAnsi="Times New Roman" w:cs="Times New Roman"/>
                <w:sz w:val="24"/>
                <w:szCs w:val="24"/>
              </w:rPr>
            </w:pPr>
          </w:p>
          <w:p w14:paraId="46336DAF" w14:textId="77777777" w:rsidR="00530A13" w:rsidRDefault="00530A13" w:rsidP="00787B6A">
            <w:pPr>
              <w:rPr>
                <w:rFonts w:ascii="Times New Roman" w:hAnsi="Times New Roman" w:cs="Times New Roman"/>
                <w:sz w:val="24"/>
                <w:szCs w:val="24"/>
              </w:rPr>
            </w:pPr>
            <w:r>
              <w:rPr>
                <w:rFonts w:ascii="Times New Roman" w:hAnsi="Times New Roman" w:cs="Times New Roman"/>
                <w:sz w:val="24"/>
                <w:szCs w:val="24"/>
              </w:rPr>
              <w:t>_______________________</w:t>
            </w:r>
          </w:p>
          <w:p w14:paraId="3E03A320" w14:textId="77777777" w:rsidR="00530A13" w:rsidRDefault="00530A13" w:rsidP="00787B6A">
            <w:pPr>
              <w:rPr>
                <w:rFonts w:ascii="Times New Roman" w:hAnsi="Times New Roman" w:cs="Times New Roman"/>
                <w:sz w:val="24"/>
                <w:szCs w:val="24"/>
              </w:rPr>
            </w:pPr>
          </w:p>
          <w:p w14:paraId="2C95D738" w14:textId="77777777" w:rsidR="00530A13" w:rsidRDefault="00530A13" w:rsidP="00787B6A">
            <w:pPr>
              <w:rPr>
                <w:rFonts w:ascii="Times New Roman" w:hAnsi="Times New Roman" w:cs="Times New Roman"/>
                <w:sz w:val="24"/>
                <w:szCs w:val="24"/>
              </w:rPr>
            </w:pPr>
          </w:p>
          <w:p w14:paraId="0B6E5BF5" w14:textId="77777777" w:rsidR="00530A13" w:rsidRDefault="00530A13" w:rsidP="00787B6A">
            <w:pPr>
              <w:rPr>
                <w:rFonts w:ascii="Times New Roman" w:hAnsi="Times New Roman" w:cs="Times New Roman"/>
                <w:sz w:val="24"/>
                <w:szCs w:val="24"/>
              </w:rPr>
            </w:pPr>
          </w:p>
          <w:p w14:paraId="23CA8CF7" w14:textId="2F706DD6" w:rsidR="00530A13" w:rsidRDefault="00530A13" w:rsidP="00787B6A">
            <w:pPr>
              <w:rPr>
                <w:rFonts w:ascii="Times New Roman" w:hAnsi="Times New Roman" w:cs="Times New Roman"/>
                <w:sz w:val="24"/>
                <w:szCs w:val="24"/>
              </w:rPr>
            </w:pPr>
            <w:r>
              <w:rPr>
                <w:rFonts w:ascii="Times New Roman" w:hAnsi="Times New Roman" w:cs="Times New Roman"/>
                <w:sz w:val="24"/>
                <w:szCs w:val="24"/>
              </w:rPr>
              <w:t>Validó y aprobó para su uso y divulgación en ApG</w:t>
            </w:r>
            <w:r w:rsidR="00EA4D4A">
              <w:rPr>
                <w:rFonts w:ascii="Times New Roman" w:hAnsi="Times New Roman" w:cs="Times New Roman"/>
                <w:sz w:val="24"/>
                <w:szCs w:val="24"/>
              </w:rPr>
              <w:t xml:space="preserve"> Ltda.</w:t>
            </w:r>
            <w:r>
              <w:rPr>
                <w:rFonts w:ascii="Times New Roman" w:hAnsi="Times New Roman" w:cs="Times New Roman"/>
                <w:sz w:val="24"/>
                <w:szCs w:val="24"/>
              </w:rPr>
              <w:t>:</w:t>
            </w:r>
          </w:p>
          <w:p w14:paraId="2C8E93BB" w14:textId="77777777" w:rsidR="00530A13" w:rsidRDefault="00530A13" w:rsidP="00787B6A">
            <w:pPr>
              <w:rPr>
                <w:rFonts w:ascii="Times New Roman" w:hAnsi="Times New Roman" w:cs="Times New Roman"/>
                <w:sz w:val="24"/>
                <w:szCs w:val="24"/>
              </w:rPr>
            </w:pPr>
          </w:p>
          <w:p w14:paraId="74C64904" w14:textId="77777777" w:rsidR="00530A13" w:rsidRDefault="00530A13" w:rsidP="00787B6A">
            <w:pPr>
              <w:rPr>
                <w:rFonts w:ascii="Times New Roman" w:hAnsi="Times New Roman" w:cs="Times New Roman"/>
                <w:sz w:val="24"/>
                <w:szCs w:val="24"/>
              </w:rPr>
            </w:pPr>
          </w:p>
          <w:p w14:paraId="75EC27B8" w14:textId="77777777" w:rsidR="00530A13" w:rsidRDefault="00530A13" w:rsidP="00787B6A">
            <w:pPr>
              <w:rPr>
                <w:rFonts w:ascii="Times New Roman" w:hAnsi="Times New Roman" w:cs="Times New Roman"/>
                <w:sz w:val="24"/>
                <w:szCs w:val="24"/>
              </w:rPr>
            </w:pPr>
            <w:r>
              <w:rPr>
                <w:rFonts w:ascii="Times New Roman" w:hAnsi="Times New Roman" w:cs="Times New Roman"/>
                <w:sz w:val="24"/>
                <w:szCs w:val="24"/>
              </w:rPr>
              <w:t>__________________________</w:t>
            </w:r>
          </w:p>
          <w:p w14:paraId="7FBCB50D" w14:textId="77777777" w:rsidR="00530A13" w:rsidRDefault="00530A13" w:rsidP="00787B6A">
            <w:pPr>
              <w:rPr>
                <w:rFonts w:ascii="Times New Roman" w:hAnsi="Times New Roman" w:cs="Times New Roman"/>
                <w:sz w:val="24"/>
                <w:szCs w:val="24"/>
              </w:rPr>
            </w:pPr>
          </w:p>
          <w:p w14:paraId="057AB3A1" w14:textId="77777777" w:rsidR="00530A13" w:rsidRDefault="00530A13" w:rsidP="00787B6A">
            <w:pPr>
              <w:rPr>
                <w:rFonts w:ascii="Times New Roman" w:hAnsi="Times New Roman" w:cs="Times New Roman"/>
                <w:sz w:val="24"/>
                <w:szCs w:val="24"/>
              </w:rPr>
            </w:pPr>
          </w:p>
          <w:p w14:paraId="4F49DD5C" w14:textId="77777777" w:rsidR="00530A13" w:rsidRDefault="00530A13" w:rsidP="00787B6A">
            <w:pPr>
              <w:rPr>
                <w:rFonts w:ascii="Times New Roman" w:hAnsi="Times New Roman" w:cs="Times New Roman"/>
                <w:sz w:val="24"/>
                <w:szCs w:val="24"/>
              </w:rPr>
            </w:pPr>
          </w:p>
        </w:tc>
      </w:tr>
    </w:tbl>
    <w:p w14:paraId="27EAE16C" w14:textId="77777777" w:rsidR="00C17B68" w:rsidRPr="00694D1B" w:rsidRDefault="00C17B68" w:rsidP="00694D1B">
      <w:pPr>
        <w:pStyle w:val="Textoindependiente"/>
        <w:spacing w:line="360" w:lineRule="auto"/>
        <w:ind w:left="129"/>
        <w:rPr>
          <w:rFonts w:ascii="Times New Roman" w:hAnsi="Times New Roman" w:cs="Times New Roman"/>
        </w:rPr>
      </w:pPr>
    </w:p>
    <w:p w14:paraId="525971D0" w14:textId="516ABA9D" w:rsidR="00320F33" w:rsidRPr="00694D1B" w:rsidRDefault="00320F33" w:rsidP="00694D1B">
      <w:pPr>
        <w:spacing w:line="360" w:lineRule="auto"/>
        <w:rPr>
          <w:rFonts w:ascii="Times New Roman" w:hAnsi="Times New Roman" w:cs="Times New Roman"/>
          <w:sz w:val="24"/>
          <w:szCs w:val="24"/>
        </w:rPr>
      </w:pPr>
    </w:p>
    <w:sectPr w:rsidR="00320F33" w:rsidRPr="00694D1B" w:rsidSect="00694D1B">
      <w:headerReference w:type="default" r:id="rId8"/>
      <w:pgSz w:w="12240" w:h="15840"/>
      <w:pgMar w:top="1440" w:right="1440" w:bottom="1440" w:left="144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59022" w14:textId="77777777" w:rsidR="004A7ADC" w:rsidRDefault="004A7ADC">
      <w:pPr>
        <w:spacing w:after="0" w:line="240" w:lineRule="auto"/>
      </w:pPr>
      <w:r>
        <w:separator/>
      </w:r>
    </w:p>
  </w:endnote>
  <w:endnote w:type="continuationSeparator" w:id="0">
    <w:p w14:paraId="3B45D2BF" w14:textId="77777777" w:rsidR="004A7ADC" w:rsidRDefault="004A7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3A6BB" w14:textId="77777777" w:rsidR="004A7ADC" w:rsidRDefault="004A7ADC">
      <w:pPr>
        <w:spacing w:after="0" w:line="240" w:lineRule="auto"/>
      </w:pPr>
      <w:r>
        <w:separator/>
      </w:r>
    </w:p>
  </w:footnote>
  <w:footnote w:type="continuationSeparator" w:id="0">
    <w:p w14:paraId="388C7F78" w14:textId="77777777" w:rsidR="004A7ADC" w:rsidRDefault="004A7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87366" w14:textId="77777777" w:rsidR="00320F33" w:rsidRDefault="00320F33"/>
  <w:tbl>
    <w:tblPr>
      <w:tblStyle w:val="Tablaconcuadrcula1clara-nfasis1"/>
      <w:tblpPr w:leftFromText="141" w:rightFromText="141" w:horzAnchor="margin" w:tblpXSpec="center" w:tblpY="-990"/>
      <w:tblW w:w="10878" w:type="dxa"/>
      <w:tblLook w:val="0000" w:firstRow="0" w:lastRow="0" w:firstColumn="0" w:lastColumn="0" w:noHBand="0" w:noVBand="0"/>
    </w:tblPr>
    <w:tblGrid>
      <w:gridCol w:w="3771"/>
      <w:gridCol w:w="4285"/>
      <w:gridCol w:w="2822"/>
    </w:tblGrid>
    <w:tr w:rsidR="00C349CA" w:rsidRPr="009B41AB" w14:paraId="73E81E23" w14:textId="77777777" w:rsidTr="00A26AD0">
      <w:trPr>
        <w:trHeight w:val="811"/>
      </w:trPr>
      <w:tc>
        <w:tcPr>
          <w:tcW w:w="2557" w:type="dxa"/>
          <w:vMerge w:val="restart"/>
        </w:tcPr>
        <w:p w14:paraId="14FFEB3F" w14:textId="77777777" w:rsidR="00C349CA" w:rsidRPr="009B41AB" w:rsidRDefault="00C349CA" w:rsidP="00C349CA">
          <w:pPr>
            <w:pStyle w:val="Piedepgina"/>
            <w:jc w:val="center"/>
            <w:rPr>
              <w:rFonts w:ascii="Times New Roman" w:hAnsi="Times New Roman"/>
              <w:bCs/>
              <w:sz w:val="24"/>
              <w:szCs w:val="24"/>
            </w:rPr>
          </w:pPr>
          <w:r w:rsidRPr="009B41AB">
            <w:rPr>
              <w:rFonts w:ascii="Times New Roman" w:hAnsi="Times New Roman"/>
              <w:bCs/>
              <w:noProof/>
              <w:sz w:val="24"/>
              <w:szCs w:val="24"/>
            </w:rPr>
            <w:drawing>
              <wp:inline distT="0" distB="0" distL="0" distR="0" wp14:anchorId="27836A59" wp14:editId="7793A761">
                <wp:extent cx="2257425" cy="692153"/>
                <wp:effectExtent l="0" t="0" r="0" b="0"/>
                <wp:docPr id="10244" name="5 Imagen" descr="Prop logo A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 name="5 Imagen" descr="Prop logo APG.png"/>
                        <pic:cNvPicPr>
                          <a:picLocks noChangeAspect="1"/>
                        </pic:cNvPicPr>
                      </pic:nvPicPr>
                      <pic:blipFill>
                        <a:blip r:embed="rId1" cstate="print">
                          <a:extLst>
                            <a:ext uri="{28A0092B-C50C-407E-A947-70E740481C1C}">
                              <a14:useLocalDpi xmlns:a14="http://schemas.microsoft.com/office/drawing/2010/main" val="0"/>
                            </a:ext>
                          </a:extLst>
                        </a:blip>
                        <a:srcRect l="11275" r="6178"/>
                        <a:stretch>
                          <a:fillRect/>
                        </a:stretch>
                      </pic:blipFill>
                      <pic:spPr bwMode="auto">
                        <a:xfrm>
                          <a:off x="0" y="0"/>
                          <a:ext cx="2271912" cy="696595"/>
                        </a:xfrm>
                        <a:prstGeom prst="rect">
                          <a:avLst/>
                        </a:prstGeom>
                        <a:noFill/>
                        <a:ln>
                          <a:noFill/>
                        </a:ln>
                      </pic:spPr>
                    </pic:pic>
                  </a:graphicData>
                </a:graphic>
              </wp:inline>
            </w:drawing>
          </w:r>
        </w:p>
      </w:tc>
      <w:tc>
        <w:tcPr>
          <w:tcW w:w="5062" w:type="dxa"/>
        </w:tcPr>
        <w:p w14:paraId="38F08589" w14:textId="77777777" w:rsidR="00C349CA" w:rsidRPr="009B41AB" w:rsidRDefault="00C349CA" w:rsidP="00C349CA">
          <w:pPr>
            <w:pStyle w:val="Encabezado"/>
            <w:jc w:val="center"/>
            <w:rPr>
              <w:rFonts w:ascii="Times New Roman" w:hAnsi="Times New Roman"/>
              <w:bCs/>
              <w:sz w:val="24"/>
              <w:szCs w:val="24"/>
            </w:rPr>
          </w:pPr>
          <w:r w:rsidRPr="009B41AB">
            <w:rPr>
              <w:rFonts w:ascii="Times New Roman" w:hAnsi="Times New Roman"/>
              <w:bCs/>
              <w:sz w:val="24"/>
              <w:szCs w:val="24"/>
            </w:rPr>
            <w:t xml:space="preserve">Apoyo Gerencial </w:t>
          </w:r>
          <w:r>
            <w:rPr>
              <w:rFonts w:ascii="Times New Roman" w:hAnsi="Times New Roman"/>
              <w:bCs/>
              <w:sz w:val="24"/>
              <w:szCs w:val="24"/>
            </w:rPr>
            <w:t>– ApG Ltda.</w:t>
          </w:r>
        </w:p>
        <w:p w14:paraId="7E3FB4B4" w14:textId="77777777" w:rsidR="00C349CA" w:rsidRPr="009B41AB" w:rsidRDefault="00C349CA" w:rsidP="00C349CA">
          <w:pPr>
            <w:jc w:val="center"/>
            <w:rPr>
              <w:rFonts w:ascii="Times New Roman" w:hAnsi="Times New Roman" w:cs="Times New Roman"/>
              <w:bCs/>
              <w:sz w:val="24"/>
              <w:szCs w:val="24"/>
            </w:rPr>
          </w:pPr>
          <w:r w:rsidRPr="009B41AB">
            <w:rPr>
              <w:rFonts w:ascii="Times New Roman" w:hAnsi="Times New Roman" w:cs="Times New Roman"/>
              <w:bCs/>
              <w:sz w:val="24"/>
              <w:szCs w:val="24"/>
            </w:rPr>
            <w:t>NIT: 804009401-8</w:t>
          </w:r>
        </w:p>
      </w:tc>
      <w:tc>
        <w:tcPr>
          <w:tcW w:w="3259" w:type="dxa"/>
        </w:tcPr>
        <w:p w14:paraId="6D0458B8" w14:textId="77777777" w:rsidR="00C349CA" w:rsidRDefault="00C349CA" w:rsidP="00C349CA">
          <w:pPr>
            <w:pStyle w:val="Encabezado"/>
            <w:rPr>
              <w:rFonts w:ascii="Times New Roman" w:hAnsi="Times New Roman"/>
              <w:bCs/>
              <w:sz w:val="24"/>
              <w:szCs w:val="24"/>
              <w:lang w:val="es-MX"/>
            </w:rPr>
          </w:pPr>
        </w:p>
        <w:p w14:paraId="5ACC8A72" w14:textId="082981F6" w:rsidR="00C349CA" w:rsidRPr="00AC7192" w:rsidRDefault="00C349CA" w:rsidP="00C349CA">
          <w:pPr>
            <w:pStyle w:val="Encabezado"/>
            <w:rPr>
              <w:rFonts w:ascii="Times New Roman" w:hAnsi="Times New Roman"/>
              <w:bCs/>
              <w:sz w:val="24"/>
              <w:szCs w:val="24"/>
              <w:lang w:val="es-MX"/>
            </w:rPr>
          </w:pPr>
          <w:r w:rsidRPr="009B41AB">
            <w:rPr>
              <w:rFonts w:ascii="Times New Roman" w:hAnsi="Times New Roman"/>
              <w:bCs/>
              <w:sz w:val="24"/>
              <w:szCs w:val="24"/>
              <w:lang w:val="es-MX"/>
            </w:rPr>
            <w:t>CÓDIGO</w:t>
          </w:r>
          <w:r w:rsidRPr="00D75FB0">
            <w:rPr>
              <w:rFonts w:ascii="Times New Roman" w:hAnsi="Times New Roman"/>
              <w:bCs/>
              <w:sz w:val="24"/>
              <w:szCs w:val="24"/>
              <w:lang w:val="es-MX"/>
            </w:rPr>
            <w:t xml:space="preserve">: </w:t>
          </w:r>
          <w:r w:rsidR="00530A13">
            <w:rPr>
              <w:rFonts w:ascii="Times New Roman" w:hAnsi="Times New Roman"/>
              <w:bCs/>
              <w:sz w:val="24"/>
              <w:szCs w:val="24"/>
              <w:lang w:val="es-MX"/>
            </w:rPr>
            <w:t>P</w:t>
          </w:r>
          <w:r w:rsidRPr="00D75FB0">
            <w:rPr>
              <w:rFonts w:ascii="Times New Roman" w:hAnsi="Times New Roman"/>
              <w:bCs/>
              <w:sz w:val="24"/>
              <w:szCs w:val="24"/>
              <w:lang w:val="es-MX"/>
            </w:rPr>
            <w:t>-GC-001</w:t>
          </w:r>
        </w:p>
      </w:tc>
    </w:tr>
    <w:tr w:rsidR="00C349CA" w:rsidRPr="009B41AB" w14:paraId="50F91303" w14:textId="77777777" w:rsidTr="00A26AD0">
      <w:trPr>
        <w:trHeight w:val="305"/>
      </w:trPr>
      <w:tc>
        <w:tcPr>
          <w:tcW w:w="2557" w:type="dxa"/>
          <w:vMerge/>
        </w:tcPr>
        <w:p w14:paraId="2AD9260B" w14:textId="77777777" w:rsidR="00C349CA" w:rsidRPr="009B41AB" w:rsidRDefault="00C349CA" w:rsidP="00C349CA">
          <w:pPr>
            <w:pStyle w:val="Encabezado"/>
            <w:rPr>
              <w:rFonts w:ascii="Times New Roman" w:hAnsi="Times New Roman"/>
              <w:bCs/>
              <w:sz w:val="24"/>
              <w:szCs w:val="24"/>
            </w:rPr>
          </w:pPr>
        </w:p>
      </w:tc>
      <w:tc>
        <w:tcPr>
          <w:tcW w:w="5062" w:type="dxa"/>
          <w:vMerge w:val="restart"/>
        </w:tcPr>
        <w:p w14:paraId="67953B40" w14:textId="56735CBA" w:rsidR="00C349CA" w:rsidRPr="009B41AB" w:rsidRDefault="00C17B68" w:rsidP="00C349CA">
          <w:pPr>
            <w:jc w:val="center"/>
            <w:rPr>
              <w:rFonts w:ascii="Times New Roman" w:hAnsi="Times New Roman" w:cs="Times New Roman"/>
              <w:bCs/>
              <w:sz w:val="24"/>
              <w:szCs w:val="24"/>
            </w:rPr>
          </w:pPr>
          <w:r>
            <w:rPr>
              <w:rFonts w:ascii="Times New Roman" w:hAnsi="Times New Roman" w:cs="Times New Roman"/>
              <w:bCs/>
              <w:sz w:val="24"/>
              <w:szCs w:val="24"/>
            </w:rPr>
            <w:t>Procedimiento de reclutamiento, selección y contratación de personal</w:t>
          </w:r>
        </w:p>
      </w:tc>
      <w:tc>
        <w:tcPr>
          <w:tcW w:w="3259" w:type="dxa"/>
        </w:tcPr>
        <w:p w14:paraId="630EFC7C" w14:textId="0FEACA33" w:rsidR="00C349CA" w:rsidRPr="009B41AB" w:rsidRDefault="00C349CA" w:rsidP="00C349CA">
          <w:pPr>
            <w:pStyle w:val="Encabezado"/>
            <w:rPr>
              <w:rFonts w:ascii="Times New Roman" w:hAnsi="Times New Roman"/>
              <w:bCs/>
              <w:sz w:val="24"/>
              <w:szCs w:val="24"/>
              <w:lang w:val="es-MX"/>
            </w:rPr>
          </w:pPr>
          <w:r w:rsidRPr="009B41AB">
            <w:rPr>
              <w:rFonts w:ascii="Times New Roman" w:hAnsi="Times New Roman"/>
              <w:bCs/>
              <w:sz w:val="24"/>
              <w:szCs w:val="24"/>
              <w:lang w:val="es-MX"/>
            </w:rPr>
            <w:t xml:space="preserve">VERSIÓN: </w:t>
          </w:r>
          <w:r>
            <w:rPr>
              <w:rFonts w:ascii="Times New Roman" w:hAnsi="Times New Roman"/>
              <w:bCs/>
              <w:sz w:val="24"/>
              <w:szCs w:val="24"/>
              <w:lang w:val="es-MX"/>
            </w:rPr>
            <w:t>0</w:t>
          </w:r>
          <w:r w:rsidR="00530A13">
            <w:rPr>
              <w:rFonts w:ascii="Times New Roman" w:hAnsi="Times New Roman"/>
              <w:bCs/>
              <w:sz w:val="24"/>
              <w:szCs w:val="24"/>
              <w:lang w:val="es-MX"/>
            </w:rPr>
            <w:t>1</w:t>
          </w:r>
        </w:p>
      </w:tc>
    </w:tr>
    <w:tr w:rsidR="00C349CA" w:rsidRPr="009B41AB" w14:paraId="54BC3BB5" w14:textId="77777777" w:rsidTr="00A26AD0">
      <w:trPr>
        <w:trHeight w:val="237"/>
      </w:trPr>
      <w:tc>
        <w:tcPr>
          <w:tcW w:w="2557" w:type="dxa"/>
          <w:vMerge/>
        </w:tcPr>
        <w:p w14:paraId="7E5B3E7E" w14:textId="77777777" w:rsidR="00C349CA" w:rsidRPr="009B41AB" w:rsidRDefault="00C349CA" w:rsidP="00C349CA">
          <w:pPr>
            <w:pStyle w:val="Encabezado"/>
            <w:rPr>
              <w:rFonts w:ascii="Times New Roman" w:hAnsi="Times New Roman"/>
              <w:bCs/>
              <w:sz w:val="24"/>
              <w:szCs w:val="24"/>
            </w:rPr>
          </w:pPr>
        </w:p>
      </w:tc>
      <w:tc>
        <w:tcPr>
          <w:tcW w:w="5062" w:type="dxa"/>
          <w:vMerge/>
        </w:tcPr>
        <w:p w14:paraId="0D7950E7" w14:textId="77777777" w:rsidR="00C349CA" w:rsidRPr="009B41AB" w:rsidRDefault="00C349CA" w:rsidP="00C349CA">
          <w:pPr>
            <w:rPr>
              <w:rFonts w:ascii="Times New Roman" w:hAnsi="Times New Roman" w:cs="Times New Roman"/>
              <w:bCs/>
              <w:sz w:val="24"/>
              <w:szCs w:val="24"/>
            </w:rPr>
          </w:pPr>
        </w:p>
      </w:tc>
      <w:tc>
        <w:tcPr>
          <w:tcW w:w="3259" w:type="dxa"/>
        </w:tcPr>
        <w:p w14:paraId="02215B67" w14:textId="77777777" w:rsidR="00C349CA" w:rsidRPr="009B41AB" w:rsidRDefault="00C349CA" w:rsidP="00C349CA">
          <w:pPr>
            <w:pStyle w:val="Encabezado"/>
            <w:rPr>
              <w:rFonts w:ascii="Times New Roman" w:hAnsi="Times New Roman"/>
              <w:bCs/>
              <w:sz w:val="24"/>
              <w:szCs w:val="24"/>
            </w:rPr>
          </w:pPr>
          <w:r w:rsidRPr="009B41AB">
            <w:rPr>
              <w:rFonts w:ascii="Times New Roman" w:hAnsi="Times New Roman"/>
              <w:bCs/>
              <w:sz w:val="24"/>
              <w:szCs w:val="24"/>
              <w:lang w:val="es-MX"/>
            </w:rPr>
            <w:t xml:space="preserve">FECHA: </w:t>
          </w:r>
        </w:p>
      </w:tc>
    </w:tr>
  </w:tbl>
  <w:p w14:paraId="544B7EEC" w14:textId="77777777" w:rsidR="00320F33" w:rsidRDefault="00320F33">
    <w:pPr>
      <w:pBdr>
        <w:top w:val="nil"/>
        <w:left w:val="nil"/>
        <w:bottom w:val="nil"/>
        <w:right w:val="nil"/>
        <w:between w:val="nil"/>
      </w:pBdr>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6679"/>
    <w:multiLevelType w:val="multilevel"/>
    <w:tmpl w:val="E87A574E"/>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 w15:restartNumberingAfterBreak="0">
    <w:nsid w:val="121972BA"/>
    <w:multiLevelType w:val="multilevel"/>
    <w:tmpl w:val="1706A10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78C16EB"/>
    <w:multiLevelType w:val="multilevel"/>
    <w:tmpl w:val="E7F66464"/>
    <w:lvl w:ilvl="0">
      <w:start w:val="1"/>
      <w:numFmt w:val="decimal"/>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3" w15:restartNumberingAfterBreak="0">
    <w:nsid w:val="181F2475"/>
    <w:multiLevelType w:val="multilevel"/>
    <w:tmpl w:val="C5E0C6C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1DEB043F"/>
    <w:multiLevelType w:val="multilevel"/>
    <w:tmpl w:val="0B4A70BA"/>
    <w:lvl w:ilvl="0">
      <w:start w:val="1"/>
      <w:numFmt w:val="bullet"/>
      <w:lvlText w:val="●"/>
      <w:lvlJc w:val="left"/>
      <w:pPr>
        <w:ind w:left="1070" w:hanging="360"/>
      </w:pPr>
      <w:rPr>
        <w:rFonts w:ascii="Noto Sans Symbols" w:eastAsia="Noto Sans Symbols" w:hAnsi="Noto Sans Symbols" w:cs="Noto Sans Symbols"/>
        <w:color w:val="000000"/>
        <w:vertAlign w:val="baseline"/>
      </w:rPr>
    </w:lvl>
    <w:lvl w:ilvl="1">
      <w:start w:val="1"/>
      <w:numFmt w:val="bullet"/>
      <w:lvlText w:val="o"/>
      <w:lvlJc w:val="left"/>
      <w:pPr>
        <w:ind w:left="1790" w:hanging="360"/>
      </w:pPr>
      <w:rPr>
        <w:rFonts w:ascii="Courier New" w:eastAsia="Courier New" w:hAnsi="Courier New" w:cs="Courier New"/>
        <w:vertAlign w:val="baseline"/>
      </w:rPr>
    </w:lvl>
    <w:lvl w:ilvl="2">
      <w:start w:val="1"/>
      <w:numFmt w:val="bullet"/>
      <w:lvlText w:val="▪"/>
      <w:lvlJc w:val="left"/>
      <w:pPr>
        <w:ind w:left="2510" w:hanging="360"/>
      </w:pPr>
      <w:rPr>
        <w:rFonts w:ascii="Noto Sans Symbols" w:eastAsia="Noto Sans Symbols" w:hAnsi="Noto Sans Symbols" w:cs="Noto Sans Symbols"/>
        <w:vertAlign w:val="baseline"/>
      </w:rPr>
    </w:lvl>
    <w:lvl w:ilvl="3">
      <w:start w:val="1"/>
      <w:numFmt w:val="bullet"/>
      <w:lvlText w:val="●"/>
      <w:lvlJc w:val="left"/>
      <w:pPr>
        <w:ind w:left="3230" w:hanging="360"/>
      </w:pPr>
      <w:rPr>
        <w:rFonts w:ascii="Noto Sans Symbols" w:eastAsia="Noto Sans Symbols" w:hAnsi="Noto Sans Symbols" w:cs="Noto Sans Symbols"/>
        <w:vertAlign w:val="baseline"/>
      </w:rPr>
    </w:lvl>
    <w:lvl w:ilvl="4">
      <w:start w:val="1"/>
      <w:numFmt w:val="bullet"/>
      <w:lvlText w:val="o"/>
      <w:lvlJc w:val="left"/>
      <w:pPr>
        <w:ind w:left="3950" w:hanging="360"/>
      </w:pPr>
      <w:rPr>
        <w:rFonts w:ascii="Courier New" w:eastAsia="Courier New" w:hAnsi="Courier New" w:cs="Courier New"/>
        <w:vertAlign w:val="baseline"/>
      </w:rPr>
    </w:lvl>
    <w:lvl w:ilvl="5">
      <w:start w:val="1"/>
      <w:numFmt w:val="bullet"/>
      <w:lvlText w:val="▪"/>
      <w:lvlJc w:val="left"/>
      <w:pPr>
        <w:ind w:left="4670" w:hanging="360"/>
      </w:pPr>
      <w:rPr>
        <w:rFonts w:ascii="Noto Sans Symbols" w:eastAsia="Noto Sans Symbols" w:hAnsi="Noto Sans Symbols" w:cs="Noto Sans Symbols"/>
        <w:vertAlign w:val="baseline"/>
      </w:rPr>
    </w:lvl>
    <w:lvl w:ilvl="6">
      <w:start w:val="1"/>
      <w:numFmt w:val="bullet"/>
      <w:lvlText w:val="●"/>
      <w:lvlJc w:val="left"/>
      <w:pPr>
        <w:ind w:left="5390" w:hanging="360"/>
      </w:pPr>
      <w:rPr>
        <w:rFonts w:ascii="Noto Sans Symbols" w:eastAsia="Noto Sans Symbols" w:hAnsi="Noto Sans Symbols" w:cs="Noto Sans Symbols"/>
        <w:vertAlign w:val="baseline"/>
      </w:rPr>
    </w:lvl>
    <w:lvl w:ilvl="7">
      <w:start w:val="1"/>
      <w:numFmt w:val="bullet"/>
      <w:lvlText w:val="o"/>
      <w:lvlJc w:val="left"/>
      <w:pPr>
        <w:ind w:left="6110" w:hanging="360"/>
      </w:pPr>
      <w:rPr>
        <w:rFonts w:ascii="Courier New" w:eastAsia="Courier New" w:hAnsi="Courier New" w:cs="Courier New"/>
        <w:vertAlign w:val="baseline"/>
      </w:rPr>
    </w:lvl>
    <w:lvl w:ilvl="8">
      <w:start w:val="1"/>
      <w:numFmt w:val="bullet"/>
      <w:lvlText w:val="▪"/>
      <w:lvlJc w:val="left"/>
      <w:pPr>
        <w:ind w:left="6830" w:hanging="360"/>
      </w:pPr>
      <w:rPr>
        <w:rFonts w:ascii="Noto Sans Symbols" w:eastAsia="Noto Sans Symbols" w:hAnsi="Noto Sans Symbols" w:cs="Noto Sans Symbols"/>
        <w:vertAlign w:val="baseline"/>
      </w:rPr>
    </w:lvl>
  </w:abstractNum>
  <w:abstractNum w:abstractNumId="5" w15:restartNumberingAfterBreak="0">
    <w:nsid w:val="1DF33D59"/>
    <w:multiLevelType w:val="multilevel"/>
    <w:tmpl w:val="957C4C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FD0149B"/>
    <w:multiLevelType w:val="multilevel"/>
    <w:tmpl w:val="C47A2470"/>
    <w:lvl w:ilvl="0">
      <w:start w:val="1"/>
      <w:numFmt w:val="decimal"/>
      <w:lvlText w:val="%1."/>
      <w:lvlJc w:val="left"/>
      <w:pPr>
        <w:ind w:left="720" w:hanging="360"/>
      </w:p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17B1B65"/>
    <w:multiLevelType w:val="multilevel"/>
    <w:tmpl w:val="62A237C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29683B2E"/>
    <w:multiLevelType w:val="multilevel"/>
    <w:tmpl w:val="4948CDF2"/>
    <w:lvl w:ilvl="0">
      <w:start w:val="1"/>
      <w:numFmt w:val="bullet"/>
      <w:lvlText w:val="-"/>
      <w:lvlJc w:val="left"/>
      <w:pPr>
        <w:ind w:left="720" w:hanging="360"/>
      </w:pPr>
      <w:rPr>
        <w:rFonts w:ascii="Arial Narrow" w:eastAsia="Arial Narrow" w:hAnsi="Arial Narrow" w:cs="Arial Narrow"/>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2CE801C6"/>
    <w:multiLevelType w:val="hybridMultilevel"/>
    <w:tmpl w:val="493A9EFC"/>
    <w:lvl w:ilvl="0" w:tplc="A0CEA5C0">
      <w:start w:val="900"/>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36923B67"/>
    <w:multiLevelType w:val="multilevel"/>
    <w:tmpl w:val="5BE4C374"/>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
      <w:lvlJc w:val="left"/>
      <w:pPr>
        <w:ind w:left="1440" w:hanging="360"/>
      </w:pPr>
      <w:rPr>
        <w:rFonts w:ascii="Noto Sans Symbols" w:eastAsia="Noto Sans Symbols" w:hAnsi="Noto Sans Symbols" w:cs="Noto Sans Symbols"/>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1" w15:restartNumberingAfterBreak="0">
    <w:nsid w:val="38AA21D6"/>
    <w:multiLevelType w:val="multilevel"/>
    <w:tmpl w:val="9CAC0ECA"/>
    <w:lvl w:ilvl="0">
      <w:start w:val="1"/>
      <w:numFmt w:val="bullet"/>
      <w:lvlText w:val="●"/>
      <w:lvlJc w:val="left"/>
      <w:pPr>
        <w:ind w:left="1068" w:hanging="360"/>
      </w:pPr>
      <w:rPr>
        <w:rFonts w:ascii="Noto Sans Symbols" w:eastAsia="Noto Sans Symbols" w:hAnsi="Noto Sans Symbols" w:cs="Noto Sans Symbols"/>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Symbols" w:eastAsia="Noto Sans Symbols" w:hAnsi="Noto Sans Symbols" w:cs="Noto Sans Symbols"/>
        <w:vertAlign w:val="baseline"/>
      </w:rPr>
    </w:lvl>
    <w:lvl w:ilvl="3">
      <w:start w:val="1"/>
      <w:numFmt w:val="bullet"/>
      <w:lvlText w:val="●"/>
      <w:lvlJc w:val="left"/>
      <w:pPr>
        <w:ind w:left="3228" w:hanging="360"/>
      </w:pPr>
      <w:rPr>
        <w:rFonts w:ascii="Noto Sans Symbols" w:eastAsia="Noto Sans Symbols" w:hAnsi="Noto Sans Symbols" w:cs="Noto Sans Symbol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Symbols" w:eastAsia="Noto Sans Symbols" w:hAnsi="Noto Sans Symbols" w:cs="Noto Sans Symbols"/>
        <w:vertAlign w:val="baseline"/>
      </w:rPr>
    </w:lvl>
    <w:lvl w:ilvl="6">
      <w:start w:val="1"/>
      <w:numFmt w:val="bullet"/>
      <w:lvlText w:val="●"/>
      <w:lvlJc w:val="left"/>
      <w:pPr>
        <w:ind w:left="5388" w:hanging="360"/>
      </w:pPr>
      <w:rPr>
        <w:rFonts w:ascii="Noto Sans Symbols" w:eastAsia="Noto Sans Symbols" w:hAnsi="Noto Sans Symbols" w:cs="Noto Sans Symbol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Symbols" w:eastAsia="Noto Sans Symbols" w:hAnsi="Noto Sans Symbols" w:cs="Noto Sans Symbols"/>
        <w:vertAlign w:val="baseline"/>
      </w:rPr>
    </w:lvl>
  </w:abstractNum>
  <w:abstractNum w:abstractNumId="12" w15:restartNumberingAfterBreak="0">
    <w:nsid w:val="3F5C5C66"/>
    <w:multiLevelType w:val="multilevel"/>
    <w:tmpl w:val="14EE477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44703353"/>
    <w:multiLevelType w:val="hybridMultilevel"/>
    <w:tmpl w:val="BAECA62A"/>
    <w:lvl w:ilvl="0" w:tplc="5A26F8AE">
      <w:start w:val="7"/>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447D277E"/>
    <w:multiLevelType w:val="multilevel"/>
    <w:tmpl w:val="240A001D"/>
    <w:lvl w:ilvl="0">
      <w:start w:val="1"/>
      <w:numFmt w:val="decimal"/>
      <w:lvlText w:val="%1)"/>
      <w:lvlJc w:val="left"/>
      <w:pPr>
        <w:ind w:left="360" w:hanging="360"/>
      </w:pPr>
      <w:rPr>
        <w:vertAlign w:val="baseline"/>
      </w:rPr>
    </w:lvl>
    <w:lvl w:ilvl="1">
      <w:start w:val="1"/>
      <w:numFmt w:val="lowerLetter"/>
      <w:lvlText w:val="%2)"/>
      <w:lvlJc w:val="left"/>
      <w:pPr>
        <w:ind w:left="720" w:hanging="360"/>
      </w:pPr>
      <w:rPr>
        <w:vertAlign w:val="baseline"/>
      </w:rPr>
    </w:lvl>
    <w:lvl w:ilvl="2">
      <w:start w:val="1"/>
      <w:numFmt w:val="lowerRoman"/>
      <w:lvlText w:val="%3)"/>
      <w:lvlJc w:val="left"/>
      <w:pPr>
        <w:ind w:left="1080" w:hanging="360"/>
      </w:pPr>
      <w:rPr>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5" w15:restartNumberingAfterBreak="0">
    <w:nsid w:val="45A16CC8"/>
    <w:multiLevelType w:val="multilevel"/>
    <w:tmpl w:val="F26A62EA"/>
    <w:lvl w:ilvl="0">
      <w:start w:val="1"/>
      <w:numFmt w:val="decimal"/>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6" w15:restartNumberingAfterBreak="0">
    <w:nsid w:val="46D93991"/>
    <w:multiLevelType w:val="multilevel"/>
    <w:tmpl w:val="5492F26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48982C01"/>
    <w:multiLevelType w:val="multilevel"/>
    <w:tmpl w:val="9D8467DC"/>
    <w:lvl w:ilvl="0">
      <w:start w:val="1"/>
      <w:numFmt w:val="decimal"/>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8" w15:restartNumberingAfterBreak="0">
    <w:nsid w:val="4E670766"/>
    <w:multiLevelType w:val="multilevel"/>
    <w:tmpl w:val="FC9EF864"/>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
      <w:lvlJc w:val="left"/>
      <w:pPr>
        <w:ind w:left="1440" w:hanging="360"/>
      </w:pPr>
      <w:rPr>
        <w:rFonts w:ascii="Noto Sans Symbols" w:eastAsia="Noto Sans Symbols" w:hAnsi="Noto Sans Symbols" w:cs="Noto Sans Symbols"/>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9" w15:restartNumberingAfterBreak="0">
    <w:nsid w:val="539C5CA9"/>
    <w:multiLevelType w:val="multilevel"/>
    <w:tmpl w:val="1D3AADCA"/>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2"/>
      <w:numFmt w:val="lowerLetter"/>
      <w:lvlText w:val="%2)"/>
      <w:lvlJc w:val="left"/>
      <w:pPr>
        <w:ind w:left="1440" w:hanging="360"/>
      </w:pPr>
      <w:rPr>
        <w:rFonts w:ascii="Arial Narrow" w:eastAsia="Arial Narrow" w:hAnsi="Arial Narrow" w:cs="Arial Narrow"/>
        <w:b w:val="0"/>
        <w:sz w:val="24"/>
        <w:szCs w:val="24"/>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0" w15:restartNumberingAfterBreak="0">
    <w:nsid w:val="54D8367B"/>
    <w:multiLevelType w:val="multilevel"/>
    <w:tmpl w:val="A66632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15:restartNumberingAfterBreak="0">
    <w:nsid w:val="56967683"/>
    <w:multiLevelType w:val="multilevel"/>
    <w:tmpl w:val="BD6A1CE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2" w15:restartNumberingAfterBreak="0">
    <w:nsid w:val="5C8D56B3"/>
    <w:multiLevelType w:val="multilevel"/>
    <w:tmpl w:val="A2227E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6B612D0D"/>
    <w:multiLevelType w:val="multilevel"/>
    <w:tmpl w:val="14066CB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73137EA1"/>
    <w:multiLevelType w:val="multilevel"/>
    <w:tmpl w:val="63ECBFD8"/>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
      <w:lvlJc w:val="left"/>
      <w:pPr>
        <w:ind w:left="1440" w:hanging="360"/>
      </w:pPr>
      <w:rPr>
        <w:rFonts w:ascii="Noto Sans Symbols" w:eastAsia="Noto Sans Symbols" w:hAnsi="Noto Sans Symbols" w:cs="Noto Sans Symbols"/>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5" w15:restartNumberingAfterBreak="0">
    <w:nsid w:val="79603459"/>
    <w:multiLevelType w:val="multilevel"/>
    <w:tmpl w:val="F36869EE"/>
    <w:lvl w:ilvl="0">
      <w:start w:val="1"/>
      <w:numFmt w:val="lowerLetter"/>
      <w:lvlText w:val="%1)"/>
      <w:lvlJc w:val="left"/>
      <w:pPr>
        <w:ind w:left="644" w:hanging="359"/>
      </w:pPr>
      <w:rPr>
        <w:b/>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26" w15:restartNumberingAfterBreak="0">
    <w:nsid w:val="7D114995"/>
    <w:multiLevelType w:val="multilevel"/>
    <w:tmpl w:val="2E364710"/>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decimal"/>
      <w:lvlText w:val="%2."/>
      <w:lvlJc w:val="left"/>
      <w:pPr>
        <w:ind w:left="1440" w:hanging="360"/>
      </w:pPr>
      <w:rPr>
        <w:rFonts w:ascii="Tahoma" w:eastAsia="Tahoma" w:hAnsi="Tahoma" w:cs="Tahoma"/>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num w:numId="1">
    <w:abstractNumId w:val="16"/>
  </w:num>
  <w:num w:numId="2">
    <w:abstractNumId w:val="8"/>
  </w:num>
  <w:num w:numId="3">
    <w:abstractNumId w:val="4"/>
  </w:num>
  <w:num w:numId="4">
    <w:abstractNumId w:val="1"/>
  </w:num>
  <w:num w:numId="5">
    <w:abstractNumId w:val="2"/>
  </w:num>
  <w:num w:numId="6">
    <w:abstractNumId w:val="20"/>
  </w:num>
  <w:num w:numId="7">
    <w:abstractNumId w:val="12"/>
  </w:num>
  <w:num w:numId="8">
    <w:abstractNumId w:val="25"/>
  </w:num>
  <w:num w:numId="9">
    <w:abstractNumId w:val="10"/>
  </w:num>
  <w:num w:numId="10">
    <w:abstractNumId w:val="22"/>
  </w:num>
  <w:num w:numId="11">
    <w:abstractNumId w:val="17"/>
  </w:num>
  <w:num w:numId="12">
    <w:abstractNumId w:val="26"/>
  </w:num>
  <w:num w:numId="13">
    <w:abstractNumId w:val="15"/>
  </w:num>
  <w:num w:numId="14">
    <w:abstractNumId w:val="0"/>
  </w:num>
  <w:num w:numId="15">
    <w:abstractNumId w:val="24"/>
  </w:num>
  <w:num w:numId="16">
    <w:abstractNumId w:val="7"/>
  </w:num>
  <w:num w:numId="17">
    <w:abstractNumId w:val="23"/>
  </w:num>
  <w:num w:numId="18">
    <w:abstractNumId w:val="5"/>
  </w:num>
  <w:num w:numId="19">
    <w:abstractNumId w:val="18"/>
  </w:num>
  <w:num w:numId="20">
    <w:abstractNumId w:val="19"/>
  </w:num>
  <w:num w:numId="21">
    <w:abstractNumId w:val="14"/>
  </w:num>
  <w:num w:numId="22">
    <w:abstractNumId w:val="21"/>
  </w:num>
  <w:num w:numId="23">
    <w:abstractNumId w:val="3"/>
  </w:num>
  <w:num w:numId="24">
    <w:abstractNumId w:val="11"/>
  </w:num>
  <w:num w:numId="25">
    <w:abstractNumId w:val="6"/>
  </w:num>
  <w:num w:numId="26">
    <w:abstractNumId w:val="9"/>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F33"/>
    <w:rsid w:val="00012182"/>
    <w:rsid w:val="00014569"/>
    <w:rsid w:val="00162645"/>
    <w:rsid w:val="001C1C06"/>
    <w:rsid w:val="00272E3F"/>
    <w:rsid w:val="00320F33"/>
    <w:rsid w:val="003722B9"/>
    <w:rsid w:val="003968C5"/>
    <w:rsid w:val="003C38AE"/>
    <w:rsid w:val="004A7ADC"/>
    <w:rsid w:val="004B796D"/>
    <w:rsid w:val="00500C29"/>
    <w:rsid w:val="00504B2D"/>
    <w:rsid w:val="00530A13"/>
    <w:rsid w:val="0060695A"/>
    <w:rsid w:val="00694D1B"/>
    <w:rsid w:val="008C0ABB"/>
    <w:rsid w:val="00916C36"/>
    <w:rsid w:val="00937487"/>
    <w:rsid w:val="009F71BD"/>
    <w:rsid w:val="00A73220"/>
    <w:rsid w:val="00AA420E"/>
    <w:rsid w:val="00B6384C"/>
    <w:rsid w:val="00BB0BD1"/>
    <w:rsid w:val="00C17B68"/>
    <w:rsid w:val="00C349CA"/>
    <w:rsid w:val="00CC5D36"/>
    <w:rsid w:val="00CC7323"/>
    <w:rsid w:val="00D23424"/>
    <w:rsid w:val="00D24254"/>
    <w:rsid w:val="00D32CD0"/>
    <w:rsid w:val="00D46187"/>
    <w:rsid w:val="00E300CD"/>
    <w:rsid w:val="00E52F8A"/>
    <w:rsid w:val="00E85E31"/>
    <w:rsid w:val="00EA28CA"/>
    <w:rsid w:val="00EA4D4A"/>
    <w:rsid w:val="00EF2EAB"/>
    <w:rsid w:val="00F046DE"/>
    <w:rsid w:val="00F37F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5D52"/>
  <w15:docId w15:val="{B8CF2409-7056-48D7-8C30-61205635B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top w:w="55" w:type="dxa"/>
        <w:left w:w="55" w:type="dxa"/>
        <w:bottom w:w="55" w:type="dxa"/>
        <w:right w:w="55" w:type="dxa"/>
      </w:tblCellMar>
    </w:tblPr>
  </w:style>
  <w:style w:type="paragraph" w:styleId="Encabezado">
    <w:name w:val="header"/>
    <w:basedOn w:val="Normal"/>
    <w:link w:val="EncabezadoCar"/>
    <w:unhideWhenUsed/>
    <w:rsid w:val="00C349CA"/>
    <w:pPr>
      <w:tabs>
        <w:tab w:val="center" w:pos="4419"/>
        <w:tab w:val="right" w:pos="8838"/>
      </w:tabs>
      <w:spacing w:after="0" w:line="240" w:lineRule="auto"/>
    </w:pPr>
  </w:style>
  <w:style w:type="character" w:customStyle="1" w:styleId="EncabezadoCar">
    <w:name w:val="Encabezado Car"/>
    <w:basedOn w:val="Fuentedeprrafopredeter"/>
    <w:link w:val="Encabezado"/>
    <w:rsid w:val="00C349CA"/>
  </w:style>
  <w:style w:type="paragraph" w:styleId="Piedepgina">
    <w:name w:val="footer"/>
    <w:basedOn w:val="Normal"/>
    <w:link w:val="PiedepginaCar"/>
    <w:uiPriority w:val="99"/>
    <w:unhideWhenUsed/>
    <w:rsid w:val="00C349C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349CA"/>
  </w:style>
  <w:style w:type="table" w:styleId="Tablaconcuadrcula1clara-nfasis1">
    <w:name w:val="Grid Table 1 Light Accent 1"/>
    <w:basedOn w:val="Tablanormal"/>
    <w:uiPriority w:val="46"/>
    <w:rsid w:val="00C349CA"/>
    <w:pPr>
      <w:spacing w:after="0" w:line="240" w:lineRule="auto"/>
    </w:pPr>
    <w:rPr>
      <w:rFonts w:asciiTheme="minorHAnsi" w:eastAsiaTheme="minorHAnsi" w:hAnsiTheme="minorHAnsi" w:cstheme="minorBidi"/>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aconcuadrcula">
    <w:name w:val="Table Grid"/>
    <w:basedOn w:val="Tablanormal"/>
    <w:uiPriority w:val="39"/>
    <w:rsid w:val="00C17B68"/>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17B68"/>
    <w:pPr>
      <w:spacing w:after="160" w:line="259" w:lineRule="auto"/>
      <w:ind w:left="720"/>
      <w:contextualSpacing/>
    </w:pPr>
    <w:rPr>
      <w:rFonts w:asciiTheme="minorHAnsi" w:eastAsiaTheme="minorHAnsi" w:hAnsiTheme="minorHAnsi" w:cstheme="minorBidi"/>
      <w:lang w:eastAsia="en-US"/>
    </w:rPr>
  </w:style>
  <w:style w:type="paragraph" w:styleId="Textoindependiente">
    <w:name w:val="Body Text"/>
    <w:basedOn w:val="Normal"/>
    <w:link w:val="TextoindependienteCar"/>
    <w:uiPriority w:val="1"/>
    <w:qFormat/>
    <w:rsid w:val="00C17B68"/>
    <w:pPr>
      <w:widowControl w:val="0"/>
      <w:spacing w:after="0" w:line="240" w:lineRule="auto"/>
      <w:ind w:left="861"/>
    </w:pPr>
    <w:rPr>
      <w:rFonts w:ascii="Arial" w:eastAsia="Arial" w:hAnsi="Arial" w:cs="Arial"/>
      <w:sz w:val="24"/>
      <w:szCs w:val="24"/>
      <w:lang w:val="es-ES" w:eastAsia="en-US"/>
    </w:rPr>
  </w:style>
  <w:style w:type="character" w:customStyle="1" w:styleId="TextoindependienteCar">
    <w:name w:val="Texto independiente Car"/>
    <w:basedOn w:val="Fuentedeprrafopredeter"/>
    <w:link w:val="Textoindependiente"/>
    <w:uiPriority w:val="1"/>
    <w:rsid w:val="00C17B68"/>
    <w:rPr>
      <w:rFonts w:ascii="Arial" w:eastAsia="Arial" w:hAnsi="Arial" w:cs="Arial"/>
      <w:sz w:val="24"/>
      <w:szCs w:val="24"/>
      <w:lang w:val="es-ES" w:eastAsia="en-US"/>
    </w:rPr>
  </w:style>
  <w:style w:type="table" w:styleId="Tablanormal2">
    <w:name w:val="Plain Table 2"/>
    <w:basedOn w:val="Tablanormal"/>
    <w:uiPriority w:val="42"/>
    <w:rsid w:val="0001456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9</Pages>
  <Words>1661</Words>
  <Characters>9141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David Barrera</dc:creator>
  <cp:lastModifiedBy>Pedro David Barrera</cp:lastModifiedBy>
  <cp:revision>17</cp:revision>
  <dcterms:created xsi:type="dcterms:W3CDTF">2021-09-18T15:49:00Z</dcterms:created>
  <dcterms:modified xsi:type="dcterms:W3CDTF">2021-10-12T01:57:00Z</dcterms:modified>
</cp:coreProperties>
</file>